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71D50" w14:textId="77777777" w:rsidR="00905908" w:rsidRDefault="00905908">
      <w:pPr>
        <w:pStyle w:val="a0"/>
        <w:jc w:val="both"/>
        <w:rPr>
          <w:rFonts w:ascii="標楷體" w:eastAsia="標楷體" w:hAnsi="標楷體"/>
          <w:sz w:val="72"/>
          <w:szCs w:val="72"/>
        </w:rPr>
      </w:pPr>
    </w:p>
    <w:p w14:paraId="411C5AA8" w14:textId="77777777" w:rsidR="00905908" w:rsidRDefault="00905908">
      <w:pPr>
        <w:pStyle w:val="a0"/>
        <w:jc w:val="both"/>
        <w:rPr>
          <w:rFonts w:ascii="標楷體" w:eastAsia="標楷體" w:hAnsi="標楷體"/>
          <w:sz w:val="72"/>
          <w:szCs w:val="72"/>
        </w:rPr>
      </w:pPr>
    </w:p>
    <w:p w14:paraId="0C119CC3" w14:textId="77777777" w:rsidR="0029326C" w:rsidRDefault="0029326C" w:rsidP="0029326C">
      <w:pPr>
        <w:pStyle w:val="a0"/>
        <w:spacing w:before="0" w:after="0" w:line="240" w:lineRule="auto"/>
        <w:jc w:val="center"/>
        <w:rPr>
          <w:rFonts w:ascii="標楷體" w:eastAsia="標楷體" w:hAnsi="標楷體"/>
          <w:sz w:val="64"/>
          <w:szCs w:val="64"/>
        </w:rPr>
      </w:pPr>
    </w:p>
    <w:p w14:paraId="3F2EA4FE" w14:textId="7747799E" w:rsidR="00905908" w:rsidRPr="0029326C" w:rsidRDefault="00CC46E2" w:rsidP="0029326C">
      <w:pPr>
        <w:pStyle w:val="a0"/>
        <w:spacing w:before="0" w:after="0" w:line="240" w:lineRule="auto"/>
        <w:jc w:val="center"/>
        <w:rPr>
          <w:rFonts w:ascii="標楷體" w:eastAsia="標楷體" w:hAnsi="標楷體"/>
          <w:b/>
          <w:bCs/>
          <w:sz w:val="64"/>
          <w:szCs w:val="64"/>
        </w:rPr>
      </w:pPr>
      <w:r w:rsidRPr="0029326C">
        <w:rPr>
          <w:rFonts w:ascii="標楷體" w:eastAsia="標楷體" w:hAnsi="標楷體"/>
          <w:b/>
          <w:bCs/>
          <w:sz w:val="64"/>
          <w:szCs w:val="64"/>
        </w:rPr>
        <w:t>114年度</w:t>
      </w:r>
    </w:p>
    <w:p w14:paraId="7B7C8753" w14:textId="77777777" w:rsidR="00905908" w:rsidRPr="0029326C" w:rsidRDefault="00375DCB" w:rsidP="0029326C">
      <w:pPr>
        <w:pStyle w:val="a0"/>
        <w:spacing w:before="0" w:after="0" w:line="240" w:lineRule="auto"/>
        <w:jc w:val="both"/>
        <w:rPr>
          <w:rFonts w:ascii="標楷體" w:eastAsia="標楷體" w:hAnsi="標楷體"/>
          <w:b/>
          <w:bCs/>
          <w:sz w:val="64"/>
          <w:szCs w:val="64"/>
        </w:rPr>
      </w:pPr>
      <w:r w:rsidRPr="0029326C">
        <w:rPr>
          <w:rFonts w:ascii="標楷體" w:eastAsia="標楷體" w:hAnsi="標楷體"/>
          <w:b/>
          <w:bCs/>
          <w:sz w:val="64"/>
          <w:szCs w:val="64"/>
        </w:rPr>
        <w:t>公務人員安全及衛生防護書面報告</w:t>
      </w:r>
    </w:p>
    <w:p w14:paraId="7360804C" w14:textId="77777777" w:rsidR="00905908" w:rsidRDefault="00905908">
      <w:pPr>
        <w:pStyle w:val="a0"/>
        <w:jc w:val="both"/>
        <w:rPr>
          <w:rFonts w:ascii="標楷體" w:eastAsia="標楷體" w:hAnsi="標楷體"/>
          <w:sz w:val="72"/>
          <w:szCs w:val="72"/>
        </w:rPr>
      </w:pPr>
    </w:p>
    <w:p w14:paraId="5826DB45" w14:textId="77777777" w:rsidR="00905908" w:rsidRDefault="00905908">
      <w:pPr>
        <w:pStyle w:val="a0"/>
        <w:jc w:val="both"/>
        <w:rPr>
          <w:rFonts w:ascii="標楷體" w:eastAsia="標楷體" w:hAnsi="標楷體"/>
          <w:sz w:val="72"/>
          <w:szCs w:val="72"/>
        </w:rPr>
      </w:pPr>
    </w:p>
    <w:p w14:paraId="65B6C30D" w14:textId="77777777" w:rsidR="00905908" w:rsidRDefault="00905908">
      <w:pPr>
        <w:pStyle w:val="a0"/>
        <w:jc w:val="both"/>
        <w:rPr>
          <w:rFonts w:ascii="標楷體" w:eastAsia="標楷體" w:hAnsi="標楷體"/>
          <w:bCs/>
          <w:sz w:val="72"/>
          <w:szCs w:val="72"/>
        </w:rPr>
      </w:pPr>
    </w:p>
    <w:p w14:paraId="0E2D8631" w14:textId="77777777" w:rsidR="0029326C" w:rsidRDefault="0029326C">
      <w:pPr>
        <w:pStyle w:val="a0"/>
        <w:jc w:val="both"/>
        <w:rPr>
          <w:rFonts w:ascii="標楷體" w:eastAsia="標楷體" w:hAnsi="標楷體"/>
          <w:bCs/>
          <w:sz w:val="72"/>
          <w:szCs w:val="72"/>
        </w:rPr>
      </w:pPr>
    </w:p>
    <w:p w14:paraId="6D45EF9F" w14:textId="7C4A4BA0" w:rsidR="0029326C" w:rsidRPr="0029326C" w:rsidRDefault="0029326C" w:rsidP="0029326C">
      <w:pPr>
        <w:spacing w:before="0" w:after="0" w:line="240" w:lineRule="auto"/>
        <w:jc w:val="center"/>
        <w:rPr>
          <w:rFonts w:ascii="標楷體" w:eastAsia="標楷體" w:hAnsi="標楷體"/>
          <w:bCs/>
          <w:color w:val="000000"/>
          <w:sz w:val="48"/>
          <w:szCs w:val="48"/>
        </w:rPr>
      </w:pPr>
      <w:r w:rsidRPr="0029326C">
        <w:rPr>
          <w:rFonts w:ascii="標楷體" w:eastAsia="標楷體" w:hAnsi="標楷體" w:hint="eastAsia"/>
          <w:bCs/>
          <w:color w:val="000000"/>
          <w:sz w:val="48"/>
          <w:szCs w:val="48"/>
          <w:lang w:eastAsia="zh-HK"/>
        </w:rPr>
        <w:t>臺中市烏日區戶政事務所</w:t>
      </w:r>
    </w:p>
    <w:p w14:paraId="4F8E3069" w14:textId="072FADBC" w:rsidR="0029326C" w:rsidRPr="0029326C" w:rsidRDefault="0029326C" w:rsidP="0029326C">
      <w:pPr>
        <w:spacing w:before="0" w:after="0" w:line="240" w:lineRule="auto"/>
        <w:jc w:val="center"/>
        <w:rPr>
          <w:rFonts w:ascii="標楷體" w:eastAsia="標楷體" w:hAnsi="標楷體"/>
          <w:bCs/>
          <w:color w:val="000000"/>
          <w:sz w:val="40"/>
        </w:rPr>
      </w:pPr>
      <w:r w:rsidRPr="0029326C">
        <w:rPr>
          <w:rFonts w:ascii="標楷體" w:eastAsia="標楷體" w:hAnsi="標楷體"/>
          <w:bCs/>
          <w:color w:val="000000"/>
          <w:sz w:val="40"/>
        </w:rPr>
        <w:t>1</w:t>
      </w:r>
      <w:r w:rsidRPr="0029326C">
        <w:rPr>
          <w:rFonts w:ascii="標楷體" w:eastAsia="標楷體" w:hAnsi="標楷體" w:hint="eastAsia"/>
          <w:bCs/>
          <w:color w:val="000000"/>
          <w:sz w:val="40"/>
        </w:rPr>
        <w:t>14</w:t>
      </w:r>
      <w:r w:rsidRPr="0029326C">
        <w:rPr>
          <w:rFonts w:ascii="標楷體" w:eastAsia="標楷體" w:hAnsi="標楷體"/>
          <w:bCs/>
          <w:color w:val="000000"/>
          <w:sz w:val="40"/>
        </w:rPr>
        <w:t>年1</w:t>
      </w:r>
      <w:r w:rsidRPr="0029326C">
        <w:rPr>
          <w:rFonts w:ascii="標楷體" w:eastAsia="標楷體" w:hAnsi="標楷體" w:hint="eastAsia"/>
          <w:bCs/>
          <w:color w:val="000000"/>
          <w:sz w:val="40"/>
        </w:rPr>
        <w:t>2</w:t>
      </w:r>
      <w:r w:rsidRPr="0029326C">
        <w:rPr>
          <w:rFonts w:ascii="標楷體" w:eastAsia="標楷體" w:hAnsi="標楷體"/>
          <w:bCs/>
          <w:color w:val="000000"/>
          <w:sz w:val="40"/>
        </w:rPr>
        <w:t>月</w:t>
      </w:r>
    </w:p>
    <w:p w14:paraId="74F6B898" w14:textId="77777777" w:rsidR="00905908" w:rsidRPr="00F50349" w:rsidRDefault="00375DCB" w:rsidP="0029326C">
      <w:pPr>
        <w:pStyle w:val="afb"/>
        <w:numPr>
          <w:ilvl w:val="0"/>
          <w:numId w:val="2"/>
        </w:numPr>
        <w:spacing w:beforeLines="500" w:before="3000" w:after="0"/>
        <w:ind w:firstLineChars="10" w:firstLine="32"/>
        <w:jc w:val="both"/>
        <w:rPr>
          <w:rFonts w:ascii="標楷體" w:eastAsia="標楷體" w:hAnsi="標楷體"/>
          <w:b/>
          <w:bCs/>
          <w:sz w:val="32"/>
          <w:szCs w:val="32"/>
        </w:rPr>
      </w:pPr>
      <w:r w:rsidRPr="00F50349">
        <w:rPr>
          <w:rFonts w:ascii="標楷體" w:eastAsia="標楷體" w:hAnsi="標楷體"/>
          <w:b/>
          <w:bCs/>
          <w:sz w:val="32"/>
          <w:szCs w:val="32"/>
        </w:rPr>
        <w:lastRenderedPageBreak/>
        <w:t>緣起</w:t>
      </w:r>
    </w:p>
    <w:p w14:paraId="3814A052" w14:textId="77777777" w:rsidR="00905908" w:rsidRPr="00D74E5D" w:rsidRDefault="00375DCB" w:rsidP="0029326C">
      <w:pPr>
        <w:pStyle w:val="a0"/>
        <w:spacing w:before="0" w:after="0" w:line="440" w:lineRule="exact"/>
        <w:ind w:leftChars="200" w:left="400" w:firstLineChars="200" w:firstLine="480"/>
        <w:jc w:val="both"/>
        <w:rPr>
          <w:rFonts w:ascii="標楷體" w:eastAsia="標楷體" w:hAnsi="標楷體"/>
          <w:sz w:val="24"/>
          <w:szCs w:val="24"/>
        </w:rPr>
      </w:pPr>
      <w:r w:rsidRPr="00D74E5D">
        <w:rPr>
          <w:rFonts w:ascii="標楷體" w:eastAsia="標楷體" w:hAnsi="標楷體"/>
          <w:sz w:val="24"/>
          <w:szCs w:val="24"/>
        </w:rPr>
        <w:t xml:space="preserve">公務人員安全及衛生防護辦法業經民國114年6月29日考試院考臺保一字第11400022401號及行政院院授人綜揆字第11400012372號令會同修正發布，名稱並修正為「公務人員執行職務安全及衛生防護辦法」，該辦法於同年7月1日施行。 </w:t>
      </w:r>
    </w:p>
    <w:p w14:paraId="0A57426F" w14:textId="139955DD" w:rsidR="00905908" w:rsidRPr="00D74E5D" w:rsidRDefault="00375DCB" w:rsidP="0029326C">
      <w:pPr>
        <w:pStyle w:val="a0"/>
        <w:spacing w:before="0" w:after="0" w:line="440" w:lineRule="exact"/>
        <w:ind w:leftChars="200" w:left="400" w:firstLineChars="200" w:firstLine="480"/>
        <w:jc w:val="both"/>
        <w:rPr>
          <w:rFonts w:ascii="標楷體" w:eastAsia="標楷體" w:hAnsi="標楷體"/>
          <w:sz w:val="24"/>
          <w:szCs w:val="24"/>
        </w:rPr>
      </w:pPr>
      <w:r w:rsidRPr="00D74E5D">
        <w:rPr>
          <w:rFonts w:ascii="標楷體" w:eastAsia="標楷體" w:hAnsi="標楷體"/>
          <w:sz w:val="24"/>
          <w:szCs w:val="24"/>
        </w:rPr>
        <w:t>本</w:t>
      </w:r>
      <w:r w:rsidR="00CC46E2" w:rsidRPr="00D74E5D">
        <w:rPr>
          <w:rFonts w:ascii="標楷體" w:eastAsia="標楷體" w:hAnsi="標楷體"/>
          <w:sz w:val="24"/>
          <w:szCs w:val="24"/>
        </w:rPr>
        <w:t>所</w:t>
      </w:r>
      <w:r w:rsidRPr="00D74E5D">
        <w:rPr>
          <w:rFonts w:ascii="標楷體" w:eastAsia="標楷體" w:hAnsi="標楷體"/>
          <w:sz w:val="24"/>
          <w:szCs w:val="24"/>
        </w:rPr>
        <w:t>依據公務人員執行職務安全及衛生防護辦法第五條規定訂定臺中市</w:t>
      </w:r>
      <w:r w:rsidR="00CC46E2" w:rsidRPr="00D74E5D">
        <w:rPr>
          <w:rFonts w:ascii="標楷體" w:eastAsia="標楷體" w:hAnsi="標楷體"/>
          <w:sz w:val="24"/>
          <w:szCs w:val="24"/>
        </w:rPr>
        <w:t>烏日區戶政事務所</w:t>
      </w:r>
      <w:r w:rsidRPr="00D74E5D">
        <w:rPr>
          <w:rFonts w:ascii="標楷體" w:eastAsia="標楷體" w:hAnsi="標楷體"/>
          <w:sz w:val="24"/>
          <w:szCs w:val="24"/>
        </w:rPr>
        <w:t>公務人員安全及衛生防護委員會作業要點(以下簡稱作業要點)，組成本</w:t>
      </w:r>
      <w:r w:rsidR="00CC46E2" w:rsidRPr="00D74E5D">
        <w:rPr>
          <w:rFonts w:ascii="標楷體" w:eastAsia="標楷體" w:hAnsi="標楷體"/>
          <w:sz w:val="24"/>
          <w:szCs w:val="24"/>
        </w:rPr>
        <w:t>所</w:t>
      </w:r>
      <w:r w:rsidRPr="00D74E5D">
        <w:rPr>
          <w:rFonts w:ascii="標楷體" w:eastAsia="標楷體" w:hAnsi="標楷體"/>
          <w:sz w:val="24"/>
          <w:szCs w:val="24"/>
        </w:rPr>
        <w:t>公務人員安全及衛生防護委員會，並適時瞭解公務人員之身心狀態，採取必要之預防及保護措施，定期檢視各項安全及衛生防護措施，根據檢核結果採取必要之防護作為。</w:t>
      </w:r>
    </w:p>
    <w:p w14:paraId="509C4B3B" w14:textId="08E37CCA" w:rsidR="00905908" w:rsidRPr="00D74E5D" w:rsidRDefault="00375DCB" w:rsidP="00D74E5D">
      <w:pPr>
        <w:pStyle w:val="afb"/>
        <w:numPr>
          <w:ilvl w:val="0"/>
          <w:numId w:val="7"/>
        </w:numPr>
        <w:spacing w:after="0"/>
        <w:jc w:val="both"/>
        <w:rPr>
          <w:rFonts w:ascii="標楷體" w:eastAsia="標楷體" w:hAnsi="標楷體"/>
          <w:b/>
          <w:bCs/>
          <w:sz w:val="32"/>
          <w:szCs w:val="32"/>
        </w:rPr>
      </w:pPr>
      <w:r w:rsidRPr="00D74E5D">
        <w:rPr>
          <w:rFonts w:ascii="標楷體" w:eastAsia="標楷體" w:hAnsi="標楷體"/>
          <w:b/>
          <w:bCs/>
          <w:sz w:val="32"/>
          <w:szCs w:val="32"/>
        </w:rPr>
        <w:t>本</w:t>
      </w:r>
      <w:r w:rsidR="00CC46E2" w:rsidRPr="00D74E5D">
        <w:rPr>
          <w:rFonts w:ascii="標楷體" w:eastAsia="標楷體" w:hAnsi="標楷體"/>
          <w:b/>
          <w:bCs/>
          <w:sz w:val="32"/>
          <w:szCs w:val="32"/>
        </w:rPr>
        <w:t>所</w:t>
      </w:r>
      <w:r w:rsidRPr="00D74E5D">
        <w:rPr>
          <w:rFonts w:ascii="標楷體" w:eastAsia="標楷體" w:hAnsi="標楷體"/>
          <w:b/>
          <w:bCs/>
          <w:sz w:val="32"/>
          <w:szCs w:val="32"/>
        </w:rPr>
        <w:t>實施成果</w:t>
      </w:r>
    </w:p>
    <w:p w14:paraId="16FEE509" w14:textId="1E47CA20" w:rsidR="00905908" w:rsidRPr="00D74E5D" w:rsidRDefault="00B7108C" w:rsidP="0029326C">
      <w:pPr>
        <w:pStyle w:val="afb"/>
        <w:numPr>
          <w:ilvl w:val="0"/>
          <w:numId w:val="5"/>
        </w:numPr>
        <w:spacing w:before="0" w:after="0" w:line="440" w:lineRule="exact"/>
        <w:jc w:val="both"/>
        <w:rPr>
          <w:rFonts w:ascii="標楷體" w:eastAsia="標楷體" w:hAnsi="標楷體"/>
          <w:sz w:val="24"/>
          <w:szCs w:val="24"/>
        </w:rPr>
      </w:pPr>
      <w:r w:rsidRPr="00D74E5D">
        <w:rPr>
          <w:rFonts w:ascii="標楷體" w:eastAsia="標楷體" w:hAnsi="標楷體"/>
          <w:sz w:val="24"/>
          <w:szCs w:val="24"/>
        </w:rPr>
        <w:t>成立安全及衛生防護委員會</w:t>
      </w:r>
      <w:r w:rsidR="0029326C" w:rsidRPr="00D74E5D">
        <w:rPr>
          <w:rFonts w:ascii="標楷體" w:eastAsia="標楷體" w:hAnsi="標楷體"/>
          <w:sz w:val="24"/>
          <w:szCs w:val="24"/>
        </w:rPr>
        <w:t>：</w:t>
      </w:r>
    </w:p>
    <w:p w14:paraId="4BA55280" w14:textId="0DA26382" w:rsidR="00905908" w:rsidRPr="00D74E5D" w:rsidRDefault="00375DCB" w:rsidP="0029326C">
      <w:pPr>
        <w:pStyle w:val="afb"/>
        <w:spacing w:before="0" w:after="0" w:line="440" w:lineRule="exact"/>
        <w:ind w:left="760"/>
        <w:jc w:val="both"/>
        <w:rPr>
          <w:rFonts w:ascii="標楷體" w:eastAsia="標楷體" w:hAnsi="標楷體"/>
          <w:sz w:val="24"/>
          <w:szCs w:val="24"/>
        </w:rPr>
      </w:pPr>
      <w:r w:rsidRPr="00D74E5D">
        <w:rPr>
          <w:rFonts w:ascii="標楷體" w:eastAsia="標楷體" w:hAnsi="標楷體"/>
          <w:sz w:val="24"/>
          <w:szCs w:val="24"/>
        </w:rPr>
        <w:t>本</w:t>
      </w:r>
      <w:r w:rsidR="00CC46E2" w:rsidRPr="00D74E5D">
        <w:rPr>
          <w:rFonts w:ascii="標楷體" w:eastAsia="標楷體" w:hAnsi="標楷體"/>
          <w:sz w:val="24"/>
          <w:szCs w:val="24"/>
        </w:rPr>
        <w:t>所</w:t>
      </w:r>
      <w:r w:rsidRPr="00D74E5D">
        <w:rPr>
          <w:rFonts w:ascii="標楷體" w:eastAsia="標楷體" w:hAnsi="標楷體"/>
          <w:sz w:val="24"/>
          <w:szCs w:val="24"/>
        </w:rPr>
        <w:t>114年度業依作業要點組成本</w:t>
      </w:r>
      <w:r w:rsidR="00CC46E2" w:rsidRPr="00D74E5D">
        <w:rPr>
          <w:rFonts w:ascii="標楷體" w:eastAsia="標楷體" w:hAnsi="標楷體"/>
          <w:sz w:val="24"/>
          <w:szCs w:val="24"/>
        </w:rPr>
        <w:t>所</w:t>
      </w:r>
      <w:r w:rsidRPr="00D74E5D">
        <w:rPr>
          <w:rFonts w:ascii="標楷體" w:eastAsia="標楷體" w:hAnsi="標楷體"/>
          <w:sz w:val="24"/>
          <w:szCs w:val="24"/>
        </w:rPr>
        <w:t>公務人員安全及衛生防護委員會，</w:t>
      </w:r>
      <w:r w:rsidR="00CC46E2" w:rsidRPr="00D74E5D">
        <w:rPr>
          <w:rFonts w:ascii="標楷體" w:eastAsia="標楷體" w:hAnsi="標楷體"/>
          <w:sz w:val="24"/>
          <w:szCs w:val="24"/>
        </w:rPr>
        <w:t>吳秘書淑萍</w:t>
      </w:r>
      <w:r w:rsidRPr="00D74E5D">
        <w:rPr>
          <w:rFonts w:ascii="標楷體" w:eastAsia="標楷體" w:hAnsi="標楷體"/>
          <w:sz w:val="24"/>
          <w:szCs w:val="24"/>
        </w:rPr>
        <w:t>擔任召集人，並由</w:t>
      </w:r>
      <w:r w:rsidR="00CC46E2" w:rsidRPr="00D74E5D">
        <w:rPr>
          <w:rFonts w:ascii="標楷體" w:eastAsia="標楷體" w:hAnsi="標楷體"/>
          <w:sz w:val="24"/>
          <w:szCs w:val="24"/>
        </w:rPr>
        <w:t>邱戶籍員昭褘</w:t>
      </w:r>
      <w:r w:rsidRPr="00D74E5D">
        <w:rPr>
          <w:rFonts w:ascii="標楷體" w:eastAsia="標楷體" w:hAnsi="標楷體"/>
          <w:sz w:val="24"/>
          <w:szCs w:val="24"/>
        </w:rPr>
        <w:t>、</w:t>
      </w:r>
      <w:r w:rsidR="00CC46E2" w:rsidRPr="00D74E5D">
        <w:rPr>
          <w:rFonts w:ascii="標楷體" w:eastAsia="標楷體" w:hAnsi="標楷體"/>
          <w:sz w:val="24"/>
          <w:szCs w:val="24"/>
        </w:rPr>
        <w:t>林課員沛瑜</w:t>
      </w:r>
      <w:r w:rsidRPr="00D74E5D">
        <w:rPr>
          <w:rFonts w:ascii="標楷體" w:eastAsia="標楷體" w:hAnsi="標楷體"/>
          <w:sz w:val="24"/>
          <w:szCs w:val="24"/>
        </w:rPr>
        <w:t>、外聘委員</w:t>
      </w:r>
      <w:r w:rsidR="00CC46E2" w:rsidRPr="00D74E5D">
        <w:rPr>
          <w:rFonts w:ascii="標楷體" w:eastAsia="標楷體" w:hAnsi="標楷體"/>
          <w:sz w:val="24"/>
          <w:szCs w:val="24"/>
        </w:rPr>
        <w:t>許智捷</w:t>
      </w:r>
      <w:r w:rsidRPr="00D74E5D">
        <w:rPr>
          <w:rFonts w:ascii="標楷體" w:eastAsia="標楷體" w:hAnsi="標楷體"/>
          <w:sz w:val="24"/>
          <w:szCs w:val="24"/>
        </w:rPr>
        <w:t>、</w:t>
      </w:r>
      <w:r w:rsidR="00CC46E2" w:rsidRPr="00D74E5D">
        <w:rPr>
          <w:rFonts w:ascii="標楷體" w:eastAsia="標楷體" w:hAnsi="標楷體"/>
          <w:sz w:val="24"/>
          <w:szCs w:val="24"/>
        </w:rPr>
        <w:t>蔡宜宏</w:t>
      </w:r>
      <w:r w:rsidRPr="00D74E5D">
        <w:rPr>
          <w:rFonts w:ascii="標楷體" w:eastAsia="標楷體" w:hAnsi="標楷體"/>
          <w:sz w:val="24"/>
          <w:szCs w:val="24"/>
        </w:rPr>
        <w:t>等</w:t>
      </w:r>
      <w:r w:rsidR="00CC46E2" w:rsidRPr="00D74E5D">
        <w:rPr>
          <w:rFonts w:ascii="標楷體" w:eastAsia="標楷體" w:hAnsi="標楷體" w:hint="eastAsia"/>
          <w:sz w:val="24"/>
          <w:szCs w:val="24"/>
        </w:rPr>
        <w:t>5</w:t>
      </w:r>
      <w:r w:rsidRPr="00D74E5D">
        <w:rPr>
          <w:rFonts w:ascii="標楷體" w:eastAsia="標楷體" w:hAnsi="標楷體"/>
          <w:sz w:val="24"/>
          <w:szCs w:val="24"/>
        </w:rPr>
        <w:t>人組成委員會。</w:t>
      </w:r>
    </w:p>
    <w:p w14:paraId="205AD63D" w14:textId="48315BCE" w:rsidR="00905908" w:rsidRPr="00D74E5D" w:rsidRDefault="00B7108C" w:rsidP="0029326C">
      <w:pPr>
        <w:pStyle w:val="afb"/>
        <w:numPr>
          <w:ilvl w:val="0"/>
          <w:numId w:val="5"/>
        </w:numPr>
        <w:spacing w:before="0" w:afterLines="50" w:after="300" w:line="440" w:lineRule="exact"/>
        <w:ind w:hanging="482"/>
        <w:jc w:val="both"/>
        <w:rPr>
          <w:rFonts w:ascii="標楷體" w:eastAsia="標楷體" w:hAnsi="標楷體"/>
          <w:sz w:val="24"/>
          <w:szCs w:val="24"/>
        </w:rPr>
      </w:pPr>
      <w:r w:rsidRPr="00D74E5D">
        <w:rPr>
          <w:rFonts w:ascii="標楷體" w:eastAsia="標楷體" w:hAnsi="標楷體"/>
          <w:sz w:val="24"/>
          <w:szCs w:val="24"/>
        </w:rPr>
        <w:t>114年度安全衛生防護應辦理事項表格如下：</w:t>
      </w:r>
    </w:p>
    <w:tbl>
      <w:tblPr>
        <w:tblW w:w="0" w:type="auto"/>
        <w:tblInd w:w="715" w:type="dxa"/>
        <w:tblLook w:val="0000" w:firstRow="0" w:lastRow="0" w:firstColumn="0" w:lastColumn="0" w:noHBand="0" w:noVBand="0"/>
      </w:tblPr>
      <w:tblGrid>
        <w:gridCol w:w="698"/>
        <w:gridCol w:w="2917"/>
        <w:gridCol w:w="1559"/>
        <w:gridCol w:w="3396"/>
      </w:tblGrid>
      <w:tr w:rsidR="00F50349" w14:paraId="0C26C7EB" w14:textId="77777777" w:rsidTr="00D74E5D">
        <w:trPr>
          <w:trHeight w:val="20"/>
          <w:tblHeader/>
        </w:trPr>
        <w:tc>
          <w:tcPr>
            <w:tcW w:w="698" w:type="dxa"/>
            <w:tcBorders>
              <w:top w:val="single" w:sz="4" w:space="0" w:color="000000"/>
              <w:left w:val="single" w:sz="4" w:space="0" w:color="000000"/>
              <w:bottom w:val="single" w:sz="4" w:space="0" w:color="000000"/>
              <w:right w:val="single" w:sz="4" w:space="0" w:color="000000"/>
            </w:tcBorders>
            <w:vAlign w:val="center"/>
          </w:tcPr>
          <w:p w14:paraId="1C9B7E78" w14:textId="71AFE475" w:rsidR="00F50349" w:rsidRPr="00D74E5D" w:rsidRDefault="00F50349" w:rsidP="00F50349">
            <w:pPr>
              <w:pStyle w:val="afb"/>
              <w:spacing w:before="0" w:after="0" w:line="240" w:lineRule="auto"/>
              <w:ind w:left="0"/>
              <w:jc w:val="center"/>
              <w:rPr>
                <w:rFonts w:ascii="標楷體" w:eastAsia="標楷體" w:hAnsi="標楷體"/>
                <w:b/>
                <w:bCs/>
                <w:sz w:val="24"/>
                <w:szCs w:val="24"/>
              </w:rPr>
            </w:pPr>
            <w:r w:rsidRPr="00D74E5D">
              <w:rPr>
                <w:rFonts w:ascii="標楷體" w:eastAsia="標楷體" w:hAnsi="標楷體" w:hint="eastAsia"/>
                <w:b/>
                <w:bCs/>
                <w:sz w:val="24"/>
                <w:szCs w:val="24"/>
              </w:rPr>
              <w:t>編號</w:t>
            </w:r>
          </w:p>
        </w:tc>
        <w:tc>
          <w:tcPr>
            <w:tcW w:w="2917" w:type="dxa"/>
            <w:tcBorders>
              <w:top w:val="single" w:sz="4" w:space="0" w:color="000000"/>
              <w:left w:val="single" w:sz="4" w:space="0" w:color="000000"/>
              <w:bottom w:val="single" w:sz="4" w:space="0" w:color="000000"/>
              <w:right w:val="single" w:sz="4" w:space="0" w:color="000000"/>
            </w:tcBorders>
            <w:vAlign w:val="center"/>
          </w:tcPr>
          <w:p w14:paraId="57D99E8D" w14:textId="3623F5DA" w:rsidR="00F50349" w:rsidRPr="00D74E5D" w:rsidRDefault="00F50349" w:rsidP="00F50349">
            <w:pPr>
              <w:pStyle w:val="afb"/>
              <w:spacing w:before="0" w:after="0" w:line="240" w:lineRule="auto"/>
              <w:ind w:left="0"/>
              <w:jc w:val="center"/>
              <w:rPr>
                <w:rFonts w:ascii="標楷體" w:eastAsia="標楷體" w:hAnsi="標楷體"/>
                <w:b/>
                <w:bCs/>
                <w:sz w:val="24"/>
                <w:szCs w:val="24"/>
              </w:rPr>
            </w:pPr>
            <w:r w:rsidRPr="00D74E5D">
              <w:rPr>
                <w:rFonts w:ascii="標楷體" w:eastAsia="標楷體" w:hAnsi="標楷體"/>
                <w:b/>
                <w:bCs/>
                <w:sz w:val="24"/>
                <w:szCs w:val="24"/>
              </w:rPr>
              <w:t>應辦理事項</w:t>
            </w:r>
          </w:p>
        </w:tc>
        <w:tc>
          <w:tcPr>
            <w:tcW w:w="1559" w:type="dxa"/>
            <w:tcBorders>
              <w:top w:val="single" w:sz="4" w:space="0" w:color="000000"/>
              <w:left w:val="single" w:sz="4" w:space="0" w:color="000000"/>
              <w:bottom w:val="single" w:sz="4" w:space="0" w:color="000000"/>
              <w:right w:val="single" w:sz="4" w:space="0" w:color="000000"/>
            </w:tcBorders>
            <w:vAlign w:val="center"/>
          </w:tcPr>
          <w:p w14:paraId="52A4707F" w14:textId="77777777" w:rsidR="00F50349" w:rsidRPr="00D74E5D" w:rsidRDefault="00F50349" w:rsidP="0029326C">
            <w:pPr>
              <w:pStyle w:val="afb"/>
              <w:spacing w:before="0" w:after="0" w:line="240" w:lineRule="auto"/>
              <w:ind w:left="0"/>
              <w:jc w:val="center"/>
              <w:rPr>
                <w:rFonts w:ascii="標楷體" w:eastAsia="標楷體" w:hAnsi="標楷體"/>
                <w:b/>
                <w:bCs/>
                <w:sz w:val="24"/>
                <w:szCs w:val="24"/>
              </w:rPr>
            </w:pPr>
            <w:r w:rsidRPr="00D74E5D">
              <w:rPr>
                <w:rFonts w:ascii="標楷體" w:eastAsia="標楷體" w:hAnsi="標楷體"/>
                <w:b/>
                <w:bCs/>
                <w:sz w:val="24"/>
                <w:szCs w:val="24"/>
              </w:rPr>
              <w:t>權管單位</w:t>
            </w:r>
          </w:p>
        </w:tc>
        <w:tc>
          <w:tcPr>
            <w:tcW w:w="3396" w:type="dxa"/>
            <w:tcBorders>
              <w:top w:val="single" w:sz="4" w:space="0" w:color="000000"/>
              <w:left w:val="single" w:sz="4" w:space="0" w:color="000000"/>
              <w:bottom w:val="single" w:sz="4" w:space="0" w:color="000000"/>
              <w:right w:val="single" w:sz="4" w:space="0" w:color="000000"/>
            </w:tcBorders>
            <w:vAlign w:val="center"/>
          </w:tcPr>
          <w:p w14:paraId="097C99D9" w14:textId="77777777" w:rsidR="00F50349" w:rsidRPr="00D74E5D" w:rsidRDefault="00F50349" w:rsidP="0029326C">
            <w:pPr>
              <w:pStyle w:val="afb"/>
              <w:spacing w:before="0" w:after="0" w:line="240" w:lineRule="auto"/>
              <w:ind w:left="0"/>
              <w:jc w:val="center"/>
              <w:rPr>
                <w:rFonts w:ascii="標楷體" w:eastAsia="標楷體" w:hAnsi="標楷體"/>
                <w:b/>
                <w:bCs/>
                <w:sz w:val="24"/>
                <w:szCs w:val="24"/>
              </w:rPr>
            </w:pPr>
            <w:r w:rsidRPr="00D74E5D">
              <w:rPr>
                <w:rFonts w:ascii="標楷體" w:eastAsia="標楷體" w:hAnsi="標楷體"/>
                <w:b/>
                <w:bCs/>
                <w:sz w:val="24"/>
                <w:szCs w:val="24"/>
              </w:rPr>
              <w:t>執行情形</w:t>
            </w:r>
          </w:p>
        </w:tc>
      </w:tr>
      <w:tr w:rsidR="00F50349" w14:paraId="5349B97D" w14:textId="77777777" w:rsidTr="00D74E5D">
        <w:trPr>
          <w:trHeight w:val="1681"/>
        </w:trPr>
        <w:tc>
          <w:tcPr>
            <w:tcW w:w="698" w:type="dxa"/>
            <w:tcBorders>
              <w:top w:val="single" w:sz="4" w:space="0" w:color="000000"/>
              <w:left w:val="single" w:sz="4" w:space="0" w:color="000000"/>
              <w:bottom w:val="single" w:sz="4" w:space="0" w:color="000000"/>
              <w:right w:val="single" w:sz="4" w:space="0" w:color="000000"/>
            </w:tcBorders>
            <w:vAlign w:val="center"/>
          </w:tcPr>
          <w:p w14:paraId="49D4A7FC" w14:textId="03DC5F08" w:rsidR="00F50349" w:rsidRPr="00D74E5D" w:rsidRDefault="00F50349" w:rsidP="00F50349">
            <w:pPr>
              <w:pStyle w:val="a0"/>
              <w:spacing w:before="0" w:after="0" w:line="240" w:lineRule="auto"/>
              <w:jc w:val="center"/>
              <w:rPr>
                <w:rFonts w:ascii="標楷體" w:eastAsia="標楷體" w:hAnsi="標楷體"/>
                <w:sz w:val="24"/>
                <w:szCs w:val="24"/>
              </w:rPr>
            </w:pPr>
            <w:r w:rsidRPr="00D74E5D">
              <w:rPr>
                <w:rFonts w:ascii="標楷體" w:eastAsia="標楷體" w:hAnsi="標楷體" w:hint="eastAsia"/>
                <w:sz w:val="24"/>
                <w:szCs w:val="24"/>
              </w:rPr>
              <w:t>1</w:t>
            </w:r>
          </w:p>
        </w:tc>
        <w:tc>
          <w:tcPr>
            <w:tcW w:w="2917" w:type="dxa"/>
            <w:tcBorders>
              <w:top w:val="single" w:sz="4" w:space="0" w:color="000000"/>
              <w:left w:val="single" w:sz="4" w:space="0" w:color="000000"/>
              <w:bottom w:val="single" w:sz="4" w:space="0" w:color="000000"/>
              <w:right w:val="single" w:sz="4" w:space="0" w:color="000000"/>
            </w:tcBorders>
          </w:tcPr>
          <w:p w14:paraId="46D02AAF" w14:textId="144F8602" w:rsidR="00F50349" w:rsidRPr="00D74E5D" w:rsidRDefault="00F50349">
            <w:pPr>
              <w:pStyle w:val="a0"/>
              <w:spacing w:before="0" w:after="0" w:line="240" w:lineRule="auto"/>
              <w:rPr>
                <w:rFonts w:ascii="標楷體" w:eastAsia="標楷體" w:hAnsi="標楷體"/>
                <w:sz w:val="24"/>
                <w:szCs w:val="24"/>
              </w:rPr>
            </w:pPr>
            <w:r w:rsidRPr="00D74E5D">
              <w:rPr>
                <w:rFonts w:ascii="標楷體" w:eastAsia="標楷體" w:hAnsi="標楷體"/>
                <w:sz w:val="24"/>
                <w:szCs w:val="24"/>
              </w:rPr>
              <w:t>執行職務時操作之機械、設備或器具，應設置防護裝置、護罩或護圍、安全與緊急制動裝置等設備，並定期檢修。</w:t>
            </w:r>
          </w:p>
        </w:tc>
        <w:tc>
          <w:tcPr>
            <w:tcW w:w="1559" w:type="dxa"/>
            <w:tcBorders>
              <w:top w:val="single" w:sz="4" w:space="0" w:color="000000"/>
              <w:left w:val="single" w:sz="4" w:space="0" w:color="000000"/>
              <w:bottom w:val="single" w:sz="4" w:space="0" w:color="000000"/>
              <w:right w:val="single" w:sz="4" w:space="0" w:color="000000"/>
            </w:tcBorders>
            <w:vAlign w:val="center"/>
          </w:tcPr>
          <w:p w14:paraId="61FB678B" w14:textId="6B8B63AF" w:rsidR="00F50349" w:rsidRPr="00D74E5D" w:rsidRDefault="006331E9" w:rsidP="00F50349">
            <w:pPr>
              <w:pStyle w:val="afb"/>
              <w:spacing w:before="0" w:after="0" w:line="240" w:lineRule="auto"/>
              <w:ind w:left="0"/>
              <w:jc w:val="both"/>
              <w:rPr>
                <w:rFonts w:ascii="標楷體" w:eastAsia="標楷體" w:hAnsi="標楷體"/>
                <w:sz w:val="24"/>
                <w:szCs w:val="24"/>
              </w:rPr>
            </w:pPr>
            <w:r>
              <w:rPr>
                <w:rFonts w:ascii="標楷體" w:eastAsia="標楷體" w:hAnsi="標楷體"/>
                <w:sz w:val="24"/>
                <w:szCs w:val="24"/>
              </w:rPr>
              <w:t>總務</w:t>
            </w:r>
          </w:p>
        </w:tc>
        <w:tc>
          <w:tcPr>
            <w:tcW w:w="3396" w:type="dxa"/>
            <w:tcBorders>
              <w:top w:val="single" w:sz="4" w:space="0" w:color="000000"/>
              <w:left w:val="single" w:sz="4" w:space="0" w:color="000000"/>
              <w:bottom w:val="single" w:sz="4" w:space="0" w:color="000000"/>
              <w:right w:val="single" w:sz="4" w:space="0" w:color="000000"/>
            </w:tcBorders>
          </w:tcPr>
          <w:p w14:paraId="2CB5BE13" w14:textId="1549548D" w:rsidR="00F50349" w:rsidRPr="00D74E5D" w:rsidRDefault="00F50349">
            <w:pPr>
              <w:pStyle w:val="afb"/>
              <w:spacing w:before="0" w:after="0" w:line="240" w:lineRule="auto"/>
              <w:ind w:left="0"/>
              <w:rPr>
                <w:rFonts w:ascii="標楷體" w:eastAsia="標楷體" w:hAnsi="標楷體"/>
                <w:sz w:val="24"/>
                <w:szCs w:val="24"/>
              </w:rPr>
            </w:pPr>
            <w:r w:rsidRPr="00D74E5D">
              <w:rPr>
                <w:rFonts w:ascii="標楷體" w:eastAsia="標楷體" w:hAnsi="標楷體"/>
                <w:sz w:val="24"/>
                <w:szCs w:val="24"/>
              </w:rPr>
              <w:t>本所</w:t>
            </w:r>
            <w:r w:rsidR="006331E9">
              <w:rPr>
                <w:rFonts w:ascii="標楷體" w:eastAsia="標楷體" w:hAnsi="標楷體"/>
                <w:sz w:val="24"/>
                <w:szCs w:val="24"/>
              </w:rPr>
              <w:t>提供同仁執行職務使用的機具均</w:t>
            </w:r>
            <w:r w:rsidRPr="00D74E5D">
              <w:rPr>
                <w:rFonts w:ascii="標楷體" w:eastAsia="標楷體" w:hAnsi="標楷體"/>
                <w:sz w:val="24"/>
                <w:szCs w:val="24"/>
              </w:rPr>
              <w:t>定期檢修。</w:t>
            </w:r>
          </w:p>
        </w:tc>
      </w:tr>
      <w:tr w:rsidR="00F50349" w14:paraId="33F16AA6" w14:textId="77777777" w:rsidTr="00D74E5D">
        <w:trPr>
          <w:trHeight w:val="2116"/>
        </w:trPr>
        <w:tc>
          <w:tcPr>
            <w:tcW w:w="698" w:type="dxa"/>
            <w:tcBorders>
              <w:top w:val="single" w:sz="4" w:space="0" w:color="000000"/>
              <w:left w:val="single" w:sz="4" w:space="0" w:color="000000"/>
              <w:bottom w:val="single" w:sz="4" w:space="0" w:color="000000"/>
              <w:right w:val="single" w:sz="4" w:space="0" w:color="000000"/>
            </w:tcBorders>
            <w:vAlign w:val="center"/>
          </w:tcPr>
          <w:p w14:paraId="0E6562C8" w14:textId="38367991" w:rsidR="00F50349" w:rsidRDefault="00F50349" w:rsidP="00F50349">
            <w:pPr>
              <w:pStyle w:val="afb"/>
              <w:spacing w:before="0" w:after="0" w:line="240" w:lineRule="auto"/>
              <w:ind w:left="0"/>
              <w:jc w:val="center"/>
              <w:rPr>
                <w:rFonts w:ascii="標楷體" w:eastAsia="標楷體" w:hAnsi="標楷體"/>
                <w:sz w:val="24"/>
                <w:szCs w:val="24"/>
              </w:rPr>
            </w:pPr>
            <w:r>
              <w:rPr>
                <w:rFonts w:ascii="標楷體" w:eastAsia="標楷體" w:hAnsi="標楷體" w:hint="eastAsia"/>
                <w:sz w:val="24"/>
                <w:szCs w:val="24"/>
              </w:rPr>
              <w:t>2</w:t>
            </w:r>
          </w:p>
        </w:tc>
        <w:tc>
          <w:tcPr>
            <w:tcW w:w="2917" w:type="dxa"/>
            <w:tcBorders>
              <w:top w:val="single" w:sz="4" w:space="0" w:color="000000"/>
              <w:left w:val="single" w:sz="4" w:space="0" w:color="000000"/>
              <w:bottom w:val="single" w:sz="4" w:space="0" w:color="000000"/>
              <w:right w:val="single" w:sz="4" w:space="0" w:color="000000"/>
            </w:tcBorders>
          </w:tcPr>
          <w:p w14:paraId="4E5DE167" w14:textId="7E3D3D4B"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對於存放或使用爆炸性或發火性物質之區域，應設置防火牆、防爆區、防靜電設施及足量滅火器材等防護措施，並標示嚴禁煙火及禁止無關人員進入。</w:t>
            </w:r>
          </w:p>
        </w:tc>
        <w:tc>
          <w:tcPr>
            <w:tcW w:w="1559" w:type="dxa"/>
            <w:tcBorders>
              <w:top w:val="single" w:sz="4" w:space="0" w:color="000000"/>
              <w:left w:val="single" w:sz="4" w:space="0" w:color="000000"/>
              <w:bottom w:val="single" w:sz="4" w:space="0" w:color="000000"/>
              <w:right w:val="single" w:sz="4" w:space="0" w:color="000000"/>
            </w:tcBorders>
            <w:vAlign w:val="center"/>
          </w:tcPr>
          <w:p w14:paraId="029D02F7" w14:textId="5FDF9882" w:rsidR="00F50349" w:rsidRDefault="006331E9" w:rsidP="00F50349">
            <w:pPr>
              <w:pStyle w:val="afb"/>
              <w:spacing w:before="0" w:after="0" w:line="240" w:lineRule="auto"/>
              <w:ind w:left="0"/>
              <w:jc w:val="both"/>
              <w:rPr>
                <w:rFonts w:ascii="標楷體" w:eastAsia="標楷體" w:hAnsi="標楷體"/>
                <w:sz w:val="24"/>
                <w:szCs w:val="24"/>
              </w:rPr>
            </w:pPr>
            <w:r>
              <w:rPr>
                <w:rFonts w:ascii="標楷體" w:eastAsia="標楷體" w:hAnsi="標楷體"/>
                <w:sz w:val="24"/>
                <w:szCs w:val="24"/>
              </w:rPr>
              <w:t>總務</w:t>
            </w:r>
          </w:p>
        </w:tc>
        <w:tc>
          <w:tcPr>
            <w:tcW w:w="3396" w:type="dxa"/>
            <w:tcBorders>
              <w:top w:val="single" w:sz="4" w:space="0" w:color="000000"/>
              <w:left w:val="single" w:sz="4" w:space="0" w:color="000000"/>
              <w:bottom w:val="single" w:sz="4" w:space="0" w:color="000000"/>
              <w:right w:val="single" w:sz="4" w:space="0" w:color="000000"/>
            </w:tcBorders>
          </w:tcPr>
          <w:p w14:paraId="1E761ADE" w14:textId="5E71A4B9"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本所</w:t>
            </w:r>
            <w:r w:rsidR="006331E9">
              <w:rPr>
                <w:rFonts w:ascii="標楷體" w:eastAsia="標楷體" w:hAnsi="標楷體"/>
                <w:sz w:val="24"/>
                <w:szCs w:val="24"/>
              </w:rPr>
              <w:t>未存放</w:t>
            </w:r>
            <w:r>
              <w:rPr>
                <w:rFonts w:ascii="標楷體" w:eastAsia="標楷體" w:hAnsi="標楷體"/>
                <w:sz w:val="24"/>
                <w:szCs w:val="24"/>
              </w:rPr>
              <w:t>此類物品。</w:t>
            </w:r>
          </w:p>
        </w:tc>
      </w:tr>
      <w:tr w:rsidR="00F50349" w14:paraId="2C84B668" w14:textId="77777777" w:rsidTr="00D74E5D">
        <w:trPr>
          <w:trHeight w:val="20"/>
        </w:trPr>
        <w:tc>
          <w:tcPr>
            <w:tcW w:w="698" w:type="dxa"/>
            <w:tcBorders>
              <w:top w:val="single" w:sz="4" w:space="0" w:color="000000"/>
              <w:left w:val="single" w:sz="4" w:space="0" w:color="000000"/>
              <w:bottom w:val="single" w:sz="4" w:space="0" w:color="000000"/>
              <w:right w:val="single" w:sz="4" w:space="0" w:color="000000"/>
            </w:tcBorders>
            <w:vAlign w:val="center"/>
          </w:tcPr>
          <w:p w14:paraId="136D5F45" w14:textId="1CE28A57" w:rsidR="00F50349" w:rsidRDefault="00F50349" w:rsidP="00F50349">
            <w:pPr>
              <w:pStyle w:val="afb"/>
              <w:spacing w:before="0" w:after="0" w:line="240" w:lineRule="auto"/>
              <w:ind w:left="0"/>
              <w:jc w:val="center"/>
              <w:rPr>
                <w:rFonts w:ascii="標楷體" w:eastAsia="標楷體" w:hAnsi="標楷體"/>
                <w:sz w:val="24"/>
                <w:szCs w:val="24"/>
              </w:rPr>
            </w:pPr>
            <w:r>
              <w:rPr>
                <w:rFonts w:ascii="標楷體" w:eastAsia="標楷體" w:hAnsi="標楷體" w:hint="eastAsia"/>
                <w:sz w:val="24"/>
                <w:szCs w:val="24"/>
              </w:rPr>
              <w:t>3</w:t>
            </w:r>
          </w:p>
        </w:tc>
        <w:tc>
          <w:tcPr>
            <w:tcW w:w="2917" w:type="dxa"/>
            <w:tcBorders>
              <w:top w:val="single" w:sz="4" w:space="0" w:color="000000"/>
              <w:left w:val="single" w:sz="4" w:space="0" w:color="000000"/>
              <w:bottom w:val="single" w:sz="4" w:space="0" w:color="000000"/>
              <w:right w:val="single" w:sz="4" w:space="0" w:color="000000"/>
            </w:tcBorders>
          </w:tcPr>
          <w:p w14:paraId="4F953E64" w14:textId="628B41EF"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高壓電設備應設置警告標誌與遮斷裝置；對於明顯具有高熱或大量熱源散發之作業場所，應設置隔離設施、屏障，或採取其他足以防止人員遭受熱危害之措施；針對其他之能引發危害之情形，應提供必要之防護設備。</w:t>
            </w:r>
          </w:p>
        </w:tc>
        <w:tc>
          <w:tcPr>
            <w:tcW w:w="1559" w:type="dxa"/>
            <w:tcBorders>
              <w:top w:val="single" w:sz="4" w:space="0" w:color="000000"/>
              <w:left w:val="single" w:sz="4" w:space="0" w:color="000000"/>
              <w:bottom w:val="single" w:sz="4" w:space="0" w:color="000000"/>
              <w:right w:val="single" w:sz="4" w:space="0" w:color="000000"/>
            </w:tcBorders>
            <w:vAlign w:val="center"/>
          </w:tcPr>
          <w:p w14:paraId="2B87653C" w14:textId="5942774B" w:rsidR="00F50349" w:rsidRDefault="006331E9" w:rsidP="00F50349">
            <w:pPr>
              <w:pStyle w:val="afb"/>
              <w:spacing w:before="0" w:after="0" w:line="240" w:lineRule="auto"/>
              <w:ind w:left="0"/>
              <w:jc w:val="both"/>
              <w:rPr>
                <w:rFonts w:ascii="標楷體" w:eastAsia="標楷體" w:hAnsi="標楷體"/>
                <w:sz w:val="24"/>
                <w:szCs w:val="24"/>
              </w:rPr>
            </w:pPr>
            <w:r>
              <w:rPr>
                <w:rFonts w:ascii="標楷體" w:eastAsia="標楷體" w:hAnsi="標楷體"/>
                <w:sz w:val="24"/>
                <w:szCs w:val="24"/>
              </w:rPr>
              <w:t>總務</w:t>
            </w:r>
          </w:p>
        </w:tc>
        <w:tc>
          <w:tcPr>
            <w:tcW w:w="3396" w:type="dxa"/>
            <w:tcBorders>
              <w:top w:val="single" w:sz="4" w:space="0" w:color="000000"/>
              <w:left w:val="single" w:sz="4" w:space="0" w:color="000000"/>
              <w:bottom w:val="single" w:sz="4" w:space="0" w:color="000000"/>
              <w:right w:val="single" w:sz="4" w:space="0" w:color="000000"/>
            </w:tcBorders>
          </w:tcPr>
          <w:p w14:paraId="04437FA6" w14:textId="1629740B"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本所無此類場所。</w:t>
            </w:r>
          </w:p>
        </w:tc>
      </w:tr>
      <w:tr w:rsidR="00F50349" w14:paraId="67E54842" w14:textId="77777777" w:rsidTr="00D74E5D">
        <w:trPr>
          <w:trHeight w:val="20"/>
        </w:trPr>
        <w:tc>
          <w:tcPr>
            <w:tcW w:w="698" w:type="dxa"/>
            <w:tcBorders>
              <w:top w:val="single" w:sz="4" w:space="0" w:color="000000"/>
              <w:left w:val="single" w:sz="4" w:space="0" w:color="000000"/>
              <w:bottom w:val="single" w:sz="4" w:space="0" w:color="000000"/>
              <w:right w:val="single" w:sz="4" w:space="0" w:color="000000"/>
            </w:tcBorders>
            <w:vAlign w:val="center"/>
          </w:tcPr>
          <w:p w14:paraId="3F049EE9" w14:textId="39E1FD34" w:rsidR="00F50349" w:rsidRDefault="00F50349" w:rsidP="00F50349">
            <w:pPr>
              <w:pStyle w:val="afb"/>
              <w:spacing w:before="0" w:after="0" w:line="240" w:lineRule="auto"/>
              <w:ind w:left="0"/>
              <w:jc w:val="center"/>
              <w:rPr>
                <w:rFonts w:ascii="標楷體" w:eastAsia="標楷體" w:hAnsi="標楷體"/>
                <w:sz w:val="24"/>
                <w:szCs w:val="24"/>
              </w:rPr>
            </w:pPr>
            <w:r>
              <w:rPr>
                <w:rFonts w:ascii="標楷體" w:eastAsia="標楷體" w:hAnsi="標楷體" w:hint="eastAsia"/>
                <w:sz w:val="24"/>
                <w:szCs w:val="24"/>
              </w:rPr>
              <w:lastRenderedPageBreak/>
              <w:t>4</w:t>
            </w:r>
          </w:p>
        </w:tc>
        <w:tc>
          <w:tcPr>
            <w:tcW w:w="2917" w:type="dxa"/>
            <w:tcBorders>
              <w:top w:val="single" w:sz="4" w:space="0" w:color="000000"/>
              <w:left w:val="single" w:sz="4" w:space="0" w:color="000000"/>
              <w:bottom w:val="single" w:sz="4" w:space="0" w:color="000000"/>
              <w:right w:val="single" w:sz="4" w:space="0" w:color="000000"/>
            </w:tcBorders>
          </w:tcPr>
          <w:p w14:paraId="7A5688F9" w14:textId="65EC8DB1"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應規劃安全動線，對涉及裝卸、搬運、堆積或採伐等作業，提供符合人體工學、可輔助搬運及個人防護之相關設備。</w:t>
            </w:r>
          </w:p>
        </w:tc>
        <w:tc>
          <w:tcPr>
            <w:tcW w:w="1559" w:type="dxa"/>
            <w:tcBorders>
              <w:top w:val="single" w:sz="4" w:space="0" w:color="000000"/>
              <w:left w:val="single" w:sz="4" w:space="0" w:color="000000"/>
              <w:bottom w:val="single" w:sz="4" w:space="0" w:color="000000"/>
              <w:right w:val="single" w:sz="4" w:space="0" w:color="000000"/>
            </w:tcBorders>
            <w:vAlign w:val="center"/>
          </w:tcPr>
          <w:p w14:paraId="64D1A673" w14:textId="15589272" w:rsidR="00F50349" w:rsidRDefault="006331E9" w:rsidP="00F50349">
            <w:pPr>
              <w:pStyle w:val="afb"/>
              <w:spacing w:before="0" w:after="0" w:line="240" w:lineRule="auto"/>
              <w:ind w:left="0"/>
              <w:jc w:val="both"/>
              <w:rPr>
                <w:rFonts w:ascii="標楷體" w:eastAsia="標楷體" w:hAnsi="標楷體"/>
                <w:sz w:val="24"/>
                <w:szCs w:val="24"/>
              </w:rPr>
            </w:pPr>
            <w:r>
              <w:rPr>
                <w:rFonts w:ascii="標楷體" w:eastAsia="標楷體" w:hAnsi="標楷體"/>
                <w:sz w:val="24"/>
                <w:szCs w:val="24"/>
              </w:rPr>
              <w:t>總務</w:t>
            </w:r>
          </w:p>
        </w:tc>
        <w:tc>
          <w:tcPr>
            <w:tcW w:w="3396" w:type="dxa"/>
            <w:tcBorders>
              <w:top w:val="single" w:sz="4" w:space="0" w:color="000000"/>
              <w:left w:val="single" w:sz="4" w:space="0" w:color="000000"/>
              <w:bottom w:val="single" w:sz="4" w:space="0" w:color="000000"/>
              <w:right w:val="single" w:sz="4" w:space="0" w:color="000000"/>
            </w:tcBorders>
          </w:tcPr>
          <w:p w14:paraId="1C258ED5" w14:textId="412CCC08"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本所於同仁搬運重物時，有提供專用推車，並備有棉紗工作手套。</w:t>
            </w:r>
          </w:p>
        </w:tc>
      </w:tr>
      <w:tr w:rsidR="00F50349" w14:paraId="7052770F" w14:textId="77777777" w:rsidTr="00D74E5D">
        <w:trPr>
          <w:trHeight w:val="20"/>
        </w:trPr>
        <w:tc>
          <w:tcPr>
            <w:tcW w:w="698" w:type="dxa"/>
            <w:tcBorders>
              <w:top w:val="single" w:sz="4" w:space="0" w:color="000000"/>
              <w:left w:val="single" w:sz="4" w:space="0" w:color="000000"/>
              <w:bottom w:val="single" w:sz="4" w:space="0" w:color="000000"/>
              <w:right w:val="single" w:sz="4" w:space="0" w:color="000000"/>
            </w:tcBorders>
            <w:vAlign w:val="center"/>
          </w:tcPr>
          <w:p w14:paraId="568A37B8" w14:textId="7603F085" w:rsidR="00F50349" w:rsidRDefault="00F50349" w:rsidP="00F50349">
            <w:pPr>
              <w:pStyle w:val="afb"/>
              <w:spacing w:before="0" w:after="0" w:line="240" w:lineRule="auto"/>
              <w:ind w:left="0"/>
              <w:jc w:val="center"/>
              <w:rPr>
                <w:rFonts w:ascii="標楷體" w:eastAsia="標楷體" w:hAnsi="標楷體"/>
                <w:sz w:val="24"/>
                <w:szCs w:val="24"/>
              </w:rPr>
            </w:pPr>
            <w:r>
              <w:rPr>
                <w:rFonts w:ascii="標楷體" w:eastAsia="標楷體" w:hAnsi="標楷體" w:hint="eastAsia"/>
                <w:sz w:val="24"/>
                <w:szCs w:val="24"/>
              </w:rPr>
              <w:t>5</w:t>
            </w:r>
          </w:p>
        </w:tc>
        <w:tc>
          <w:tcPr>
            <w:tcW w:w="2917" w:type="dxa"/>
            <w:tcBorders>
              <w:top w:val="single" w:sz="4" w:space="0" w:color="000000"/>
              <w:left w:val="single" w:sz="4" w:space="0" w:color="000000"/>
              <w:bottom w:val="single" w:sz="4" w:space="0" w:color="000000"/>
              <w:right w:val="single" w:sz="4" w:space="0" w:color="000000"/>
            </w:tcBorders>
          </w:tcPr>
          <w:p w14:paraId="621205BC" w14:textId="2F5121CB"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工作場所如有人員墜落之虞，應設防墜護欄；人員於高度在二公尺以上之處進行作業時，應使用安全帶、安全網或採取其他安全防護之必要措施。</w:t>
            </w:r>
          </w:p>
        </w:tc>
        <w:tc>
          <w:tcPr>
            <w:tcW w:w="1559" w:type="dxa"/>
            <w:tcBorders>
              <w:top w:val="single" w:sz="4" w:space="0" w:color="000000"/>
              <w:left w:val="single" w:sz="4" w:space="0" w:color="000000"/>
              <w:bottom w:val="single" w:sz="4" w:space="0" w:color="000000"/>
              <w:right w:val="single" w:sz="4" w:space="0" w:color="000000"/>
            </w:tcBorders>
            <w:vAlign w:val="center"/>
          </w:tcPr>
          <w:p w14:paraId="6872DD81" w14:textId="01F6E494" w:rsidR="00F50349" w:rsidRDefault="006331E9" w:rsidP="00F50349">
            <w:pPr>
              <w:pStyle w:val="afb"/>
              <w:spacing w:before="0" w:after="0" w:line="240" w:lineRule="auto"/>
              <w:ind w:left="0"/>
              <w:jc w:val="both"/>
              <w:rPr>
                <w:rFonts w:ascii="標楷體" w:eastAsia="標楷體" w:hAnsi="標楷體"/>
                <w:sz w:val="24"/>
                <w:szCs w:val="24"/>
              </w:rPr>
            </w:pPr>
            <w:r>
              <w:rPr>
                <w:rFonts w:ascii="標楷體" w:eastAsia="標楷體" w:hAnsi="標楷體"/>
                <w:sz w:val="24"/>
                <w:szCs w:val="24"/>
              </w:rPr>
              <w:t>總務</w:t>
            </w:r>
          </w:p>
        </w:tc>
        <w:tc>
          <w:tcPr>
            <w:tcW w:w="3396" w:type="dxa"/>
            <w:tcBorders>
              <w:top w:val="single" w:sz="4" w:space="0" w:color="000000"/>
              <w:left w:val="single" w:sz="4" w:space="0" w:color="000000"/>
              <w:bottom w:val="single" w:sz="4" w:space="0" w:color="000000"/>
              <w:right w:val="single" w:sz="4" w:space="0" w:color="000000"/>
            </w:tcBorders>
          </w:tcPr>
          <w:p w14:paraId="19A88066" w14:textId="41942437"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本所無此類場所</w:t>
            </w:r>
            <w:r w:rsidR="006331E9">
              <w:rPr>
                <w:rFonts w:ascii="標楷體" w:eastAsia="標楷體" w:hAnsi="標楷體"/>
                <w:sz w:val="24"/>
                <w:szCs w:val="24"/>
              </w:rPr>
              <w:t>及高處作業之職務</w:t>
            </w:r>
            <w:r>
              <w:rPr>
                <w:rFonts w:ascii="標楷體" w:eastAsia="標楷體" w:hAnsi="標楷體"/>
                <w:sz w:val="24"/>
                <w:szCs w:val="24"/>
              </w:rPr>
              <w:t>。</w:t>
            </w:r>
          </w:p>
        </w:tc>
      </w:tr>
      <w:tr w:rsidR="00F50349" w14:paraId="065D8E06" w14:textId="77777777" w:rsidTr="00D74E5D">
        <w:trPr>
          <w:trHeight w:val="20"/>
        </w:trPr>
        <w:tc>
          <w:tcPr>
            <w:tcW w:w="698" w:type="dxa"/>
            <w:tcBorders>
              <w:top w:val="single" w:sz="4" w:space="0" w:color="000000"/>
              <w:left w:val="single" w:sz="4" w:space="0" w:color="000000"/>
              <w:bottom w:val="single" w:sz="4" w:space="0" w:color="000000"/>
              <w:right w:val="single" w:sz="4" w:space="0" w:color="000000"/>
            </w:tcBorders>
            <w:vAlign w:val="center"/>
          </w:tcPr>
          <w:p w14:paraId="01939881" w14:textId="102F142F" w:rsidR="00F50349" w:rsidRDefault="00F50349" w:rsidP="00F50349">
            <w:pPr>
              <w:pStyle w:val="afb"/>
              <w:spacing w:before="0" w:after="0" w:line="240" w:lineRule="auto"/>
              <w:ind w:left="0"/>
              <w:jc w:val="center"/>
              <w:rPr>
                <w:rFonts w:ascii="標楷體" w:eastAsia="標楷體" w:hAnsi="標楷體"/>
                <w:sz w:val="24"/>
                <w:szCs w:val="24"/>
              </w:rPr>
            </w:pPr>
            <w:r>
              <w:rPr>
                <w:rFonts w:ascii="標楷體" w:eastAsia="標楷體" w:hAnsi="標楷體" w:hint="eastAsia"/>
                <w:sz w:val="24"/>
                <w:szCs w:val="24"/>
              </w:rPr>
              <w:t>6</w:t>
            </w:r>
          </w:p>
        </w:tc>
        <w:tc>
          <w:tcPr>
            <w:tcW w:w="2917" w:type="dxa"/>
            <w:tcBorders>
              <w:top w:val="single" w:sz="4" w:space="0" w:color="000000"/>
              <w:left w:val="single" w:sz="4" w:space="0" w:color="000000"/>
              <w:bottom w:val="single" w:sz="4" w:space="0" w:color="000000"/>
              <w:right w:val="single" w:sz="4" w:space="0" w:color="000000"/>
            </w:tcBorders>
          </w:tcPr>
          <w:p w14:paraId="26AE6885" w14:textId="0F8878EB"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工作場所如有物體飛落之虞，應設置防止飛落之設備，並提供安全帽等個人防護具；對有表層崩塌或土石滑落危險之區域，應設置適當防護設施。</w:t>
            </w:r>
          </w:p>
        </w:tc>
        <w:tc>
          <w:tcPr>
            <w:tcW w:w="1559" w:type="dxa"/>
            <w:tcBorders>
              <w:top w:val="single" w:sz="4" w:space="0" w:color="000000"/>
              <w:left w:val="single" w:sz="4" w:space="0" w:color="000000"/>
              <w:bottom w:val="single" w:sz="4" w:space="0" w:color="000000"/>
              <w:right w:val="single" w:sz="4" w:space="0" w:color="000000"/>
            </w:tcBorders>
            <w:vAlign w:val="center"/>
          </w:tcPr>
          <w:p w14:paraId="0BEC89B7" w14:textId="0F581417" w:rsidR="00F50349" w:rsidRDefault="006331E9" w:rsidP="00F50349">
            <w:pPr>
              <w:pStyle w:val="afb"/>
              <w:spacing w:before="0" w:after="0" w:line="240" w:lineRule="auto"/>
              <w:ind w:left="0"/>
              <w:jc w:val="both"/>
              <w:rPr>
                <w:rFonts w:ascii="標楷體" w:eastAsia="標楷體" w:hAnsi="標楷體"/>
                <w:sz w:val="24"/>
                <w:szCs w:val="24"/>
              </w:rPr>
            </w:pPr>
            <w:r>
              <w:rPr>
                <w:rFonts w:ascii="標楷體" w:eastAsia="標楷體" w:hAnsi="標楷體"/>
                <w:sz w:val="24"/>
                <w:szCs w:val="24"/>
              </w:rPr>
              <w:t>總務</w:t>
            </w:r>
          </w:p>
        </w:tc>
        <w:tc>
          <w:tcPr>
            <w:tcW w:w="3396" w:type="dxa"/>
            <w:tcBorders>
              <w:top w:val="single" w:sz="4" w:space="0" w:color="000000"/>
              <w:left w:val="single" w:sz="4" w:space="0" w:color="000000"/>
              <w:bottom w:val="single" w:sz="4" w:space="0" w:color="000000"/>
              <w:right w:val="single" w:sz="4" w:space="0" w:color="000000"/>
            </w:tcBorders>
          </w:tcPr>
          <w:p w14:paraId="761E6033" w14:textId="05F1494D"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本所辦公區域並無堆放過高之雜物。</w:t>
            </w:r>
          </w:p>
        </w:tc>
      </w:tr>
      <w:tr w:rsidR="00F50349" w14:paraId="29298A67" w14:textId="77777777" w:rsidTr="00D74E5D">
        <w:trPr>
          <w:trHeight w:val="20"/>
        </w:trPr>
        <w:tc>
          <w:tcPr>
            <w:tcW w:w="698" w:type="dxa"/>
            <w:tcBorders>
              <w:top w:val="single" w:sz="4" w:space="0" w:color="000000"/>
              <w:left w:val="single" w:sz="4" w:space="0" w:color="000000"/>
              <w:bottom w:val="single" w:sz="4" w:space="0" w:color="000000"/>
              <w:right w:val="single" w:sz="4" w:space="0" w:color="000000"/>
            </w:tcBorders>
            <w:vAlign w:val="center"/>
          </w:tcPr>
          <w:p w14:paraId="54A508A8" w14:textId="7925F7E8" w:rsidR="00F50349" w:rsidRDefault="00F50349" w:rsidP="00F50349">
            <w:pPr>
              <w:pStyle w:val="afb"/>
              <w:spacing w:before="0" w:after="0" w:line="240" w:lineRule="auto"/>
              <w:ind w:left="0"/>
              <w:jc w:val="center"/>
              <w:rPr>
                <w:rFonts w:ascii="標楷體" w:eastAsia="標楷體" w:hAnsi="標楷體"/>
                <w:sz w:val="24"/>
                <w:szCs w:val="24"/>
              </w:rPr>
            </w:pPr>
            <w:r>
              <w:rPr>
                <w:rFonts w:ascii="標楷體" w:eastAsia="標楷體" w:hAnsi="標楷體" w:hint="eastAsia"/>
                <w:sz w:val="24"/>
                <w:szCs w:val="24"/>
              </w:rPr>
              <w:t>7</w:t>
            </w:r>
          </w:p>
        </w:tc>
        <w:tc>
          <w:tcPr>
            <w:tcW w:w="2917" w:type="dxa"/>
            <w:tcBorders>
              <w:top w:val="single" w:sz="4" w:space="0" w:color="000000"/>
              <w:left w:val="single" w:sz="4" w:space="0" w:color="000000"/>
              <w:bottom w:val="single" w:sz="4" w:space="0" w:color="000000"/>
              <w:right w:val="single" w:sz="4" w:space="0" w:color="000000"/>
            </w:tcBorders>
          </w:tcPr>
          <w:p w14:paraId="4E1E3BA5" w14:textId="164E4B22"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高壓氣體儲存場所及容器應設置適當之警戒標示，溫度保持在攝氏四十度以下，置備適當之防護具或滅火器材，並限制人員出入。</w:t>
            </w:r>
          </w:p>
        </w:tc>
        <w:tc>
          <w:tcPr>
            <w:tcW w:w="1559" w:type="dxa"/>
            <w:tcBorders>
              <w:top w:val="single" w:sz="4" w:space="0" w:color="000000"/>
              <w:left w:val="single" w:sz="4" w:space="0" w:color="000000"/>
              <w:bottom w:val="single" w:sz="4" w:space="0" w:color="000000"/>
              <w:right w:val="single" w:sz="4" w:space="0" w:color="000000"/>
            </w:tcBorders>
            <w:vAlign w:val="center"/>
          </w:tcPr>
          <w:p w14:paraId="78E2FD02" w14:textId="57E93A38" w:rsidR="00F50349" w:rsidRDefault="006331E9" w:rsidP="00F50349">
            <w:pPr>
              <w:pStyle w:val="afb"/>
              <w:spacing w:before="0" w:after="0" w:line="240" w:lineRule="auto"/>
              <w:ind w:left="0"/>
              <w:jc w:val="both"/>
              <w:rPr>
                <w:rFonts w:ascii="標楷體" w:eastAsia="標楷體" w:hAnsi="標楷體"/>
                <w:sz w:val="24"/>
                <w:szCs w:val="24"/>
              </w:rPr>
            </w:pPr>
            <w:r>
              <w:rPr>
                <w:rFonts w:ascii="標楷體" w:eastAsia="標楷體" w:hAnsi="標楷體"/>
                <w:sz w:val="24"/>
                <w:szCs w:val="24"/>
              </w:rPr>
              <w:t>總務</w:t>
            </w:r>
          </w:p>
        </w:tc>
        <w:tc>
          <w:tcPr>
            <w:tcW w:w="3396" w:type="dxa"/>
            <w:tcBorders>
              <w:top w:val="single" w:sz="4" w:space="0" w:color="000000"/>
              <w:left w:val="single" w:sz="4" w:space="0" w:color="000000"/>
              <w:bottom w:val="single" w:sz="4" w:space="0" w:color="000000"/>
              <w:right w:val="single" w:sz="4" w:space="0" w:color="000000"/>
            </w:tcBorders>
          </w:tcPr>
          <w:p w14:paraId="37112E49" w14:textId="64EE72C7"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本所無此類場所。</w:t>
            </w:r>
          </w:p>
        </w:tc>
      </w:tr>
      <w:tr w:rsidR="00F50349" w14:paraId="3DAA00B0" w14:textId="77777777" w:rsidTr="00D74E5D">
        <w:trPr>
          <w:trHeight w:val="20"/>
        </w:trPr>
        <w:tc>
          <w:tcPr>
            <w:tcW w:w="698" w:type="dxa"/>
            <w:tcBorders>
              <w:top w:val="single" w:sz="4" w:space="0" w:color="000000"/>
              <w:left w:val="single" w:sz="4" w:space="0" w:color="000000"/>
              <w:bottom w:val="single" w:sz="4" w:space="0" w:color="000000"/>
              <w:right w:val="single" w:sz="4" w:space="0" w:color="000000"/>
            </w:tcBorders>
            <w:vAlign w:val="center"/>
          </w:tcPr>
          <w:p w14:paraId="6053CEAF" w14:textId="40A47F42" w:rsidR="00F50349" w:rsidRDefault="00F50349" w:rsidP="00F50349">
            <w:pPr>
              <w:pStyle w:val="afb"/>
              <w:spacing w:before="0" w:after="0" w:line="240" w:lineRule="auto"/>
              <w:ind w:left="0"/>
              <w:jc w:val="center"/>
              <w:rPr>
                <w:rFonts w:ascii="標楷體" w:eastAsia="標楷體" w:hAnsi="標楷體"/>
                <w:sz w:val="24"/>
                <w:szCs w:val="24"/>
              </w:rPr>
            </w:pPr>
            <w:r>
              <w:rPr>
                <w:rFonts w:ascii="標楷體" w:eastAsia="標楷體" w:hAnsi="標楷體" w:hint="eastAsia"/>
                <w:sz w:val="24"/>
                <w:szCs w:val="24"/>
              </w:rPr>
              <w:t>8</w:t>
            </w:r>
          </w:p>
        </w:tc>
        <w:tc>
          <w:tcPr>
            <w:tcW w:w="2917" w:type="dxa"/>
            <w:tcBorders>
              <w:top w:val="single" w:sz="4" w:space="0" w:color="000000"/>
              <w:left w:val="single" w:sz="4" w:space="0" w:color="000000"/>
              <w:bottom w:val="single" w:sz="4" w:space="0" w:color="000000"/>
              <w:right w:val="single" w:sz="4" w:space="0" w:color="000000"/>
            </w:tcBorders>
          </w:tcPr>
          <w:p w14:paraId="39AF49C4" w14:textId="5A49E7F0"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工作場所使用原料、材料、氣體、粉塵、溶劑、化學品、 含毒性物質等可能危害人員安全時，作業前應確認所使用物質之危害性，採取預防危害之必要措施。</w:t>
            </w:r>
          </w:p>
        </w:tc>
        <w:tc>
          <w:tcPr>
            <w:tcW w:w="1559" w:type="dxa"/>
            <w:tcBorders>
              <w:top w:val="single" w:sz="4" w:space="0" w:color="000000"/>
              <w:left w:val="single" w:sz="4" w:space="0" w:color="000000"/>
              <w:bottom w:val="single" w:sz="4" w:space="0" w:color="000000"/>
              <w:right w:val="single" w:sz="4" w:space="0" w:color="000000"/>
            </w:tcBorders>
            <w:vAlign w:val="center"/>
          </w:tcPr>
          <w:p w14:paraId="14ADAE76" w14:textId="14603337" w:rsidR="00F50349" w:rsidRDefault="006331E9" w:rsidP="00F50349">
            <w:pPr>
              <w:pStyle w:val="afb"/>
              <w:spacing w:before="0" w:after="0" w:line="240" w:lineRule="auto"/>
              <w:ind w:left="0"/>
              <w:jc w:val="both"/>
              <w:rPr>
                <w:rFonts w:ascii="標楷體" w:eastAsia="標楷體" w:hAnsi="標楷體"/>
                <w:sz w:val="24"/>
                <w:szCs w:val="24"/>
              </w:rPr>
            </w:pPr>
            <w:r>
              <w:rPr>
                <w:rFonts w:ascii="標楷體" w:eastAsia="標楷體" w:hAnsi="標楷體"/>
                <w:sz w:val="24"/>
                <w:szCs w:val="24"/>
              </w:rPr>
              <w:t>總務</w:t>
            </w:r>
          </w:p>
        </w:tc>
        <w:tc>
          <w:tcPr>
            <w:tcW w:w="3396" w:type="dxa"/>
            <w:tcBorders>
              <w:top w:val="single" w:sz="4" w:space="0" w:color="000000"/>
              <w:left w:val="single" w:sz="4" w:space="0" w:color="000000"/>
              <w:bottom w:val="single" w:sz="4" w:space="0" w:color="000000"/>
              <w:right w:val="single" w:sz="4" w:space="0" w:color="000000"/>
            </w:tcBorders>
          </w:tcPr>
          <w:p w14:paraId="12861A42" w14:textId="24EA1C91"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本所無使用此類物品。</w:t>
            </w:r>
          </w:p>
        </w:tc>
      </w:tr>
      <w:tr w:rsidR="00F50349" w14:paraId="62ACA18D" w14:textId="77777777" w:rsidTr="00D74E5D">
        <w:trPr>
          <w:trHeight w:val="20"/>
        </w:trPr>
        <w:tc>
          <w:tcPr>
            <w:tcW w:w="698" w:type="dxa"/>
            <w:tcBorders>
              <w:top w:val="single" w:sz="4" w:space="0" w:color="000000"/>
              <w:left w:val="single" w:sz="4" w:space="0" w:color="000000"/>
              <w:bottom w:val="single" w:sz="4" w:space="0" w:color="000000"/>
              <w:right w:val="single" w:sz="4" w:space="0" w:color="000000"/>
            </w:tcBorders>
            <w:vAlign w:val="center"/>
          </w:tcPr>
          <w:p w14:paraId="781A5824" w14:textId="01B2EA1C" w:rsidR="00F50349" w:rsidRDefault="00F50349" w:rsidP="00F50349">
            <w:pPr>
              <w:pStyle w:val="afb"/>
              <w:spacing w:before="0" w:after="0" w:line="240" w:lineRule="auto"/>
              <w:ind w:left="0"/>
              <w:jc w:val="center"/>
              <w:rPr>
                <w:rFonts w:ascii="標楷體" w:eastAsia="標楷體" w:hAnsi="標楷體"/>
                <w:sz w:val="24"/>
                <w:szCs w:val="24"/>
              </w:rPr>
            </w:pPr>
            <w:r>
              <w:rPr>
                <w:rFonts w:ascii="標楷體" w:eastAsia="標楷體" w:hAnsi="標楷體" w:hint="eastAsia"/>
                <w:sz w:val="24"/>
                <w:szCs w:val="24"/>
              </w:rPr>
              <w:t>9</w:t>
            </w:r>
          </w:p>
        </w:tc>
        <w:tc>
          <w:tcPr>
            <w:tcW w:w="2917" w:type="dxa"/>
            <w:tcBorders>
              <w:top w:val="single" w:sz="4" w:space="0" w:color="000000"/>
              <w:left w:val="single" w:sz="4" w:space="0" w:color="000000"/>
              <w:bottom w:val="single" w:sz="4" w:space="0" w:color="000000"/>
              <w:right w:val="single" w:sz="4" w:space="0" w:color="000000"/>
            </w:tcBorders>
          </w:tcPr>
          <w:p w14:paraId="3DE927F2" w14:textId="0A2CEA04"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執行職務時有暴露於輻射之虞者，各機關應設置警示與採取屏蔽措施；高溫或低溫工作區應設置降溫或保溫設施， 並提供防護設備；噪音超過九十分貝時，應設置吸音、隔音設施或設備，標示並公告噪音危害之預防事項，並減少人員噪音暴露時間。</w:t>
            </w:r>
          </w:p>
        </w:tc>
        <w:tc>
          <w:tcPr>
            <w:tcW w:w="1559" w:type="dxa"/>
            <w:tcBorders>
              <w:top w:val="single" w:sz="4" w:space="0" w:color="000000"/>
              <w:left w:val="single" w:sz="4" w:space="0" w:color="000000"/>
              <w:bottom w:val="single" w:sz="4" w:space="0" w:color="000000"/>
              <w:right w:val="single" w:sz="4" w:space="0" w:color="000000"/>
            </w:tcBorders>
            <w:vAlign w:val="center"/>
          </w:tcPr>
          <w:p w14:paraId="34AE37BF" w14:textId="7D6A6B39" w:rsidR="00F50349" w:rsidRDefault="00B9293D" w:rsidP="00F50349">
            <w:pPr>
              <w:pStyle w:val="afb"/>
              <w:spacing w:before="0" w:after="0" w:line="240" w:lineRule="auto"/>
              <w:ind w:left="0"/>
              <w:jc w:val="both"/>
              <w:rPr>
                <w:rFonts w:ascii="標楷體" w:eastAsia="標楷體" w:hAnsi="標楷體"/>
                <w:sz w:val="24"/>
                <w:szCs w:val="24"/>
              </w:rPr>
            </w:pPr>
            <w:r>
              <w:rPr>
                <w:rFonts w:ascii="標楷體" w:eastAsia="標楷體" w:hAnsi="標楷體"/>
                <w:sz w:val="24"/>
                <w:szCs w:val="24"/>
              </w:rPr>
              <w:t>總務</w:t>
            </w:r>
          </w:p>
        </w:tc>
        <w:tc>
          <w:tcPr>
            <w:tcW w:w="3396" w:type="dxa"/>
            <w:tcBorders>
              <w:top w:val="single" w:sz="4" w:space="0" w:color="000000"/>
              <w:left w:val="single" w:sz="4" w:space="0" w:color="000000"/>
              <w:bottom w:val="single" w:sz="4" w:space="0" w:color="000000"/>
              <w:right w:val="single" w:sz="4" w:space="0" w:color="000000"/>
            </w:tcBorders>
          </w:tcPr>
          <w:p w14:paraId="13A60223" w14:textId="0B966298"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 xml:space="preserve">本所業務尚無此情形。 </w:t>
            </w:r>
          </w:p>
        </w:tc>
      </w:tr>
      <w:tr w:rsidR="00F50349" w14:paraId="10D1A583" w14:textId="77777777" w:rsidTr="00D74E5D">
        <w:trPr>
          <w:trHeight w:val="20"/>
        </w:trPr>
        <w:tc>
          <w:tcPr>
            <w:tcW w:w="698" w:type="dxa"/>
            <w:tcBorders>
              <w:top w:val="single" w:sz="4" w:space="0" w:color="000000"/>
              <w:left w:val="single" w:sz="4" w:space="0" w:color="000000"/>
              <w:bottom w:val="single" w:sz="4" w:space="0" w:color="000000"/>
              <w:right w:val="single" w:sz="4" w:space="0" w:color="000000"/>
            </w:tcBorders>
            <w:vAlign w:val="center"/>
          </w:tcPr>
          <w:p w14:paraId="14291C5F" w14:textId="764BA86A" w:rsidR="00F50349" w:rsidRDefault="00F50349" w:rsidP="00F50349">
            <w:pPr>
              <w:pStyle w:val="afb"/>
              <w:spacing w:before="0" w:after="0" w:line="240" w:lineRule="auto"/>
              <w:ind w:left="0"/>
              <w:jc w:val="center"/>
              <w:rPr>
                <w:rFonts w:ascii="標楷體" w:eastAsia="標楷體" w:hAnsi="標楷體"/>
                <w:sz w:val="24"/>
                <w:szCs w:val="24"/>
              </w:rPr>
            </w:pPr>
            <w:r>
              <w:rPr>
                <w:rFonts w:ascii="標楷體" w:eastAsia="標楷體" w:hAnsi="標楷體" w:hint="eastAsia"/>
                <w:sz w:val="24"/>
                <w:szCs w:val="24"/>
              </w:rPr>
              <w:t>10</w:t>
            </w:r>
          </w:p>
        </w:tc>
        <w:tc>
          <w:tcPr>
            <w:tcW w:w="2917" w:type="dxa"/>
            <w:tcBorders>
              <w:top w:val="single" w:sz="4" w:space="0" w:color="000000"/>
              <w:left w:val="single" w:sz="4" w:space="0" w:color="000000"/>
              <w:bottom w:val="single" w:sz="4" w:space="0" w:color="000000"/>
              <w:right w:val="single" w:sz="4" w:space="0" w:color="000000"/>
            </w:tcBorders>
          </w:tcPr>
          <w:p w14:paraId="13BE77D7" w14:textId="25B4623A"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監控、觀測、儀表操作等精密作業處所，應提供適當照明、桌面空間與視覺保護設備。</w:t>
            </w:r>
          </w:p>
        </w:tc>
        <w:tc>
          <w:tcPr>
            <w:tcW w:w="1559" w:type="dxa"/>
            <w:tcBorders>
              <w:top w:val="single" w:sz="4" w:space="0" w:color="000000"/>
              <w:left w:val="single" w:sz="4" w:space="0" w:color="000000"/>
              <w:bottom w:val="single" w:sz="4" w:space="0" w:color="000000"/>
              <w:right w:val="single" w:sz="4" w:space="0" w:color="000000"/>
            </w:tcBorders>
            <w:vAlign w:val="center"/>
          </w:tcPr>
          <w:p w14:paraId="0D082FE0" w14:textId="046A919E" w:rsidR="00F50349" w:rsidRDefault="00B9293D" w:rsidP="00F50349">
            <w:pPr>
              <w:pStyle w:val="afb"/>
              <w:spacing w:before="0" w:after="0" w:line="240" w:lineRule="auto"/>
              <w:ind w:left="0"/>
              <w:jc w:val="both"/>
              <w:rPr>
                <w:rFonts w:ascii="標楷體" w:eastAsia="標楷體" w:hAnsi="標楷體"/>
                <w:sz w:val="24"/>
                <w:szCs w:val="24"/>
              </w:rPr>
            </w:pPr>
            <w:r>
              <w:rPr>
                <w:rFonts w:ascii="標楷體" w:eastAsia="標楷體" w:hAnsi="標楷體"/>
                <w:sz w:val="24"/>
                <w:szCs w:val="24"/>
              </w:rPr>
              <w:t>總務</w:t>
            </w:r>
          </w:p>
        </w:tc>
        <w:tc>
          <w:tcPr>
            <w:tcW w:w="3396" w:type="dxa"/>
            <w:tcBorders>
              <w:top w:val="single" w:sz="4" w:space="0" w:color="000000"/>
              <w:left w:val="single" w:sz="4" w:space="0" w:color="000000"/>
              <w:bottom w:val="single" w:sz="4" w:space="0" w:color="000000"/>
              <w:right w:val="single" w:sz="4" w:space="0" w:color="000000"/>
            </w:tcBorders>
          </w:tcPr>
          <w:p w14:paraId="154EF31F" w14:textId="63E03ED6"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本所業務尚無此情形。</w:t>
            </w:r>
          </w:p>
        </w:tc>
      </w:tr>
      <w:tr w:rsidR="00F50349" w14:paraId="531A3912" w14:textId="77777777" w:rsidTr="00D74E5D">
        <w:trPr>
          <w:trHeight w:val="1368"/>
        </w:trPr>
        <w:tc>
          <w:tcPr>
            <w:tcW w:w="698" w:type="dxa"/>
            <w:tcBorders>
              <w:top w:val="single" w:sz="4" w:space="0" w:color="000000"/>
              <w:left w:val="single" w:sz="4" w:space="0" w:color="000000"/>
              <w:bottom w:val="single" w:sz="4" w:space="0" w:color="000000"/>
              <w:right w:val="single" w:sz="4" w:space="0" w:color="000000"/>
            </w:tcBorders>
            <w:vAlign w:val="center"/>
          </w:tcPr>
          <w:p w14:paraId="05DE6549" w14:textId="4FCCBA74" w:rsidR="00F50349" w:rsidRDefault="00F50349" w:rsidP="00F50349">
            <w:pPr>
              <w:pStyle w:val="afb"/>
              <w:spacing w:before="0" w:after="0" w:line="240" w:lineRule="auto"/>
              <w:ind w:left="0"/>
              <w:jc w:val="center"/>
              <w:rPr>
                <w:rFonts w:ascii="標楷體" w:eastAsia="標楷體" w:hAnsi="標楷體"/>
                <w:sz w:val="24"/>
                <w:szCs w:val="24"/>
              </w:rPr>
            </w:pPr>
            <w:r>
              <w:rPr>
                <w:rFonts w:ascii="標楷體" w:eastAsia="標楷體" w:hAnsi="標楷體" w:hint="eastAsia"/>
                <w:sz w:val="24"/>
                <w:szCs w:val="24"/>
              </w:rPr>
              <w:lastRenderedPageBreak/>
              <w:t>11</w:t>
            </w:r>
          </w:p>
        </w:tc>
        <w:tc>
          <w:tcPr>
            <w:tcW w:w="2917" w:type="dxa"/>
            <w:tcBorders>
              <w:top w:val="single" w:sz="4" w:space="0" w:color="000000"/>
              <w:left w:val="single" w:sz="4" w:space="0" w:color="000000"/>
              <w:bottom w:val="single" w:sz="4" w:space="0" w:color="000000"/>
              <w:right w:val="single" w:sz="4" w:space="0" w:color="000000"/>
            </w:tcBorders>
          </w:tcPr>
          <w:p w14:paraId="55C73D5F" w14:textId="08321F10"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廢氣、廢液及殘渣之儲存與處理區，應有密閉收集、標示、防漏設施及洩漏警示系統。</w:t>
            </w:r>
          </w:p>
        </w:tc>
        <w:tc>
          <w:tcPr>
            <w:tcW w:w="1559" w:type="dxa"/>
            <w:tcBorders>
              <w:top w:val="single" w:sz="4" w:space="0" w:color="000000"/>
              <w:left w:val="single" w:sz="4" w:space="0" w:color="000000"/>
              <w:bottom w:val="single" w:sz="4" w:space="0" w:color="000000"/>
              <w:right w:val="single" w:sz="4" w:space="0" w:color="000000"/>
            </w:tcBorders>
            <w:vAlign w:val="center"/>
          </w:tcPr>
          <w:p w14:paraId="578A5AD9" w14:textId="31BFD7A7" w:rsidR="00F50349" w:rsidRDefault="00B9293D" w:rsidP="00F50349">
            <w:pPr>
              <w:pStyle w:val="afb"/>
              <w:spacing w:before="0" w:after="0" w:line="240" w:lineRule="auto"/>
              <w:ind w:left="0"/>
              <w:jc w:val="both"/>
              <w:rPr>
                <w:rFonts w:ascii="標楷體" w:eastAsia="標楷體" w:hAnsi="標楷體"/>
                <w:sz w:val="24"/>
                <w:szCs w:val="24"/>
              </w:rPr>
            </w:pPr>
            <w:r>
              <w:rPr>
                <w:rFonts w:ascii="標楷體" w:eastAsia="標楷體" w:hAnsi="標楷體"/>
                <w:sz w:val="24"/>
                <w:szCs w:val="24"/>
              </w:rPr>
              <w:t>總務</w:t>
            </w:r>
          </w:p>
        </w:tc>
        <w:tc>
          <w:tcPr>
            <w:tcW w:w="3396" w:type="dxa"/>
            <w:tcBorders>
              <w:top w:val="single" w:sz="4" w:space="0" w:color="000000"/>
              <w:left w:val="single" w:sz="4" w:space="0" w:color="000000"/>
              <w:bottom w:val="single" w:sz="4" w:space="0" w:color="000000"/>
              <w:right w:val="single" w:sz="4" w:space="0" w:color="000000"/>
            </w:tcBorders>
          </w:tcPr>
          <w:p w14:paraId="4F6E3CAB" w14:textId="1474AEAB"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本所未堆放此類物品。</w:t>
            </w:r>
          </w:p>
        </w:tc>
      </w:tr>
      <w:tr w:rsidR="00F50349" w14:paraId="609CB311" w14:textId="77777777" w:rsidTr="00D74E5D">
        <w:trPr>
          <w:trHeight w:val="1415"/>
        </w:trPr>
        <w:tc>
          <w:tcPr>
            <w:tcW w:w="698" w:type="dxa"/>
            <w:tcBorders>
              <w:top w:val="single" w:sz="4" w:space="0" w:color="000000"/>
              <w:left w:val="single" w:sz="4" w:space="0" w:color="000000"/>
              <w:bottom w:val="single" w:sz="4" w:space="0" w:color="000000"/>
              <w:right w:val="single" w:sz="4" w:space="0" w:color="000000"/>
            </w:tcBorders>
            <w:vAlign w:val="center"/>
          </w:tcPr>
          <w:p w14:paraId="19C547DC" w14:textId="066177F4" w:rsidR="00F50349" w:rsidRDefault="00F50349" w:rsidP="00F50349">
            <w:pPr>
              <w:pStyle w:val="afb"/>
              <w:spacing w:before="0" w:after="0" w:line="240" w:lineRule="auto"/>
              <w:ind w:left="0"/>
              <w:jc w:val="center"/>
              <w:rPr>
                <w:rFonts w:ascii="標楷體" w:eastAsia="標楷體" w:hAnsi="標楷體"/>
                <w:sz w:val="24"/>
                <w:szCs w:val="24"/>
              </w:rPr>
            </w:pPr>
            <w:r>
              <w:rPr>
                <w:rFonts w:ascii="標楷體" w:eastAsia="標楷體" w:hAnsi="標楷體" w:hint="eastAsia"/>
                <w:sz w:val="24"/>
                <w:szCs w:val="24"/>
              </w:rPr>
              <w:t>12</w:t>
            </w:r>
          </w:p>
        </w:tc>
        <w:tc>
          <w:tcPr>
            <w:tcW w:w="2917" w:type="dxa"/>
            <w:tcBorders>
              <w:top w:val="single" w:sz="4" w:space="0" w:color="000000"/>
              <w:left w:val="single" w:sz="4" w:space="0" w:color="000000"/>
              <w:bottom w:val="single" w:sz="4" w:space="0" w:color="000000"/>
              <w:right w:val="single" w:sz="4" w:space="0" w:color="000000"/>
            </w:tcBorders>
          </w:tcPr>
          <w:p w14:paraId="300C5649" w14:textId="3FE04509"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應建立風災、水患及火災之風險評估與預警措施，並設置防風、防淹水及防火等災害防救設備。</w:t>
            </w:r>
          </w:p>
        </w:tc>
        <w:tc>
          <w:tcPr>
            <w:tcW w:w="1559" w:type="dxa"/>
            <w:tcBorders>
              <w:top w:val="single" w:sz="4" w:space="0" w:color="000000"/>
              <w:left w:val="single" w:sz="4" w:space="0" w:color="000000"/>
              <w:bottom w:val="single" w:sz="4" w:space="0" w:color="000000"/>
              <w:right w:val="single" w:sz="4" w:space="0" w:color="000000"/>
            </w:tcBorders>
            <w:vAlign w:val="center"/>
          </w:tcPr>
          <w:p w14:paraId="6456F3D4" w14:textId="513A8B9D" w:rsidR="00F50349" w:rsidRDefault="006331E9" w:rsidP="00F50349">
            <w:pPr>
              <w:pStyle w:val="afb"/>
              <w:spacing w:before="0" w:after="0" w:line="240" w:lineRule="auto"/>
              <w:ind w:left="0"/>
              <w:jc w:val="both"/>
              <w:rPr>
                <w:rFonts w:ascii="標楷體" w:eastAsia="標楷體" w:hAnsi="標楷體"/>
                <w:sz w:val="24"/>
                <w:szCs w:val="24"/>
              </w:rPr>
            </w:pPr>
            <w:r>
              <w:rPr>
                <w:rFonts w:ascii="標楷體" w:eastAsia="標楷體" w:hAnsi="標楷體"/>
                <w:sz w:val="24"/>
                <w:szCs w:val="24"/>
              </w:rPr>
              <w:t>總務</w:t>
            </w:r>
          </w:p>
        </w:tc>
        <w:tc>
          <w:tcPr>
            <w:tcW w:w="3396" w:type="dxa"/>
            <w:tcBorders>
              <w:top w:val="single" w:sz="4" w:space="0" w:color="000000"/>
              <w:left w:val="single" w:sz="4" w:space="0" w:color="000000"/>
              <w:bottom w:val="single" w:sz="4" w:space="0" w:color="000000"/>
              <w:right w:val="single" w:sz="4" w:space="0" w:color="000000"/>
            </w:tcBorders>
          </w:tcPr>
          <w:p w14:paraId="76D4E687" w14:textId="0DD0A367"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本所設有</w:t>
            </w:r>
            <w:r>
              <w:rPr>
                <w:rFonts w:ascii="標楷體" w:eastAsia="標楷體" w:hAnsi="標楷體" w:hint="eastAsia"/>
                <w:sz w:val="24"/>
                <w:szCs w:val="24"/>
              </w:rPr>
              <w:t>14</w:t>
            </w:r>
            <w:r>
              <w:rPr>
                <w:rFonts w:ascii="標楷體" w:eastAsia="標楷體" w:hAnsi="標楷體"/>
                <w:sz w:val="24"/>
                <w:szCs w:val="24"/>
              </w:rPr>
              <w:t>支滅火器、</w:t>
            </w:r>
            <w:r w:rsidR="006331E9">
              <w:rPr>
                <w:rFonts w:ascii="標楷體" w:eastAsia="標楷體" w:hAnsi="標楷體" w:hint="eastAsia"/>
                <w:sz w:val="24"/>
                <w:szCs w:val="24"/>
              </w:rPr>
              <w:t>6處</w:t>
            </w:r>
            <w:r>
              <w:rPr>
                <w:rFonts w:ascii="標楷體" w:eastAsia="標楷體" w:hAnsi="標楷體"/>
                <w:sz w:val="24"/>
                <w:szCs w:val="24"/>
              </w:rPr>
              <w:t>消防栓</w:t>
            </w:r>
            <w:r w:rsidR="006331E9">
              <w:rPr>
                <w:rFonts w:ascii="新細明體" w:hAnsi="新細明體" w:hint="eastAsia"/>
                <w:sz w:val="24"/>
                <w:szCs w:val="24"/>
              </w:rPr>
              <w:t>，</w:t>
            </w:r>
            <w:r w:rsidR="006331E9">
              <w:rPr>
                <w:rFonts w:ascii="標楷體" w:eastAsia="標楷體" w:hAnsi="標楷體"/>
                <w:sz w:val="24"/>
                <w:szCs w:val="24"/>
              </w:rPr>
              <w:t>並設有消防警報設備</w:t>
            </w:r>
            <w:r>
              <w:rPr>
                <w:rFonts w:ascii="標楷體" w:eastAsia="標楷體" w:hAnsi="標楷體"/>
                <w:sz w:val="24"/>
                <w:szCs w:val="24"/>
              </w:rPr>
              <w:t>。</w:t>
            </w:r>
          </w:p>
        </w:tc>
      </w:tr>
      <w:tr w:rsidR="00F50349" w14:paraId="7B1F3515" w14:textId="77777777" w:rsidTr="00D74E5D">
        <w:trPr>
          <w:trHeight w:val="2400"/>
        </w:trPr>
        <w:tc>
          <w:tcPr>
            <w:tcW w:w="698" w:type="dxa"/>
            <w:tcBorders>
              <w:top w:val="single" w:sz="4" w:space="0" w:color="000000"/>
              <w:left w:val="single" w:sz="4" w:space="0" w:color="000000"/>
              <w:bottom w:val="single" w:sz="4" w:space="0" w:color="000000"/>
              <w:right w:val="single" w:sz="4" w:space="0" w:color="000000"/>
            </w:tcBorders>
            <w:vAlign w:val="center"/>
          </w:tcPr>
          <w:p w14:paraId="1BA46165" w14:textId="0B28C251" w:rsidR="00F50349" w:rsidRDefault="00F50349" w:rsidP="00F50349">
            <w:pPr>
              <w:pStyle w:val="afb"/>
              <w:spacing w:before="0" w:after="0" w:line="240" w:lineRule="auto"/>
              <w:ind w:left="0"/>
              <w:jc w:val="center"/>
              <w:rPr>
                <w:rFonts w:ascii="標楷體" w:eastAsia="標楷體" w:hAnsi="標楷體"/>
                <w:sz w:val="24"/>
                <w:szCs w:val="24"/>
              </w:rPr>
            </w:pPr>
            <w:r>
              <w:rPr>
                <w:rFonts w:ascii="標楷體" w:eastAsia="標楷體" w:hAnsi="標楷體" w:hint="eastAsia"/>
                <w:sz w:val="24"/>
                <w:szCs w:val="24"/>
              </w:rPr>
              <w:t>13</w:t>
            </w:r>
          </w:p>
        </w:tc>
        <w:tc>
          <w:tcPr>
            <w:tcW w:w="2917" w:type="dxa"/>
            <w:tcBorders>
              <w:top w:val="single" w:sz="4" w:space="0" w:color="000000"/>
              <w:left w:val="single" w:sz="4" w:space="0" w:color="000000"/>
              <w:bottom w:val="single" w:sz="4" w:space="0" w:color="000000"/>
              <w:right w:val="single" w:sz="4" w:space="0" w:color="000000"/>
            </w:tcBorders>
          </w:tcPr>
          <w:p w14:paraId="768E6DE9" w14:textId="40627161"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處理或暴露於具致病或致死之微生物感染風險之工作，對於受污染之物品應為消毒、殺菌等適當處理，並妥為儲存，加註警告標示，且提供適當之個人防護設備。</w:t>
            </w:r>
          </w:p>
        </w:tc>
        <w:tc>
          <w:tcPr>
            <w:tcW w:w="1559" w:type="dxa"/>
            <w:tcBorders>
              <w:top w:val="single" w:sz="4" w:space="0" w:color="000000"/>
              <w:left w:val="single" w:sz="4" w:space="0" w:color="000000"/>
              <w:bottom w:val="single" w:sz="4" w:space="0" w:color="000000"/>
              <w:right w:val="single" w:sz="4" w:space="0" w:color="000000"/>
            </w:tcBorders>
            <w:vAlign w:val="center"/>
          </w:tcPr>
          <w:p w14:paraId="511B8293" w14:textId="2DAC27DF" w:rsidR="00F50349" w:rsidRDefault="00B9293D" w:rsidP="00F50349">
            <w:pPr>
              <w:pStyle w:val="afb"/>
              <w:spacing w:before="0" w:after="0" w:line="240" w:lineRule="auto"/>
              <w:ind w:left="0"/>
              <w:jc w:val="both"/>
              <w:rPr>
                <w:rFonts w:ascii="標楷體" w:eastAsia="標楷體" w:hAnsi="標楷體"/>
                <w:sz w:val="24"/>
                <w:szCs w:val="24"/>
              </w:rPr>
            </w:pPr>
            <w:r>
              <w:rPr>
                <w:rFonts w:ascii="標楷體" w:eastAsia="標楷體" w:hAnsi="標楷體"/>
                <w:sz w:val="24"/>
                <w:szCs w:val="24"/>
              </w:rPr>
              <w:t>總務</w:t>
            </w:r>
          </w:p>
        </w:tc>
        <w:tc>
          <w:tcPr>
            <w:tcW w:w="3396" w:type="dxa"/>
            <w:tcBorders>
              <w:top w:val="single" w:sz="4" w:space="0" w:color="000000"/>
              <w:left w:val="single" w:sz="4" w:space="0" w:color="000000"/>
              <w:bottom w:val="single" w:sz="4" w:space="0" w:color="000000"/>
              <w:right w:val="single" w:sz="4" w:space="0" w:color="000000"/>
            </w:tcBorders>
          </w:tcPr>
          <w:p w14:paraId="51927855" w14:textId="614B7A29"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本所未存放有左列高風險之物品。</w:t>
            </w:r>
          </w:p>
        </w:tc>
      </w:tr>
      <w:tr w:rsidR="00F50349" w14:paraId="6AA89807" w14:textId="77777777" w:rsidTr="00D74E5D">
        <w:trPr>
          <w:trHeight w:val="2122"/>
        </w:trPr>
        <w:tc>
          <w:tcPr>
            <w:tcW w:w="698" w:type="dxa"/>
            <w:tcBorders>
              <w:top w:val="single" w:sz="4" w:space="0" w:color="000000"/>
              <w:left w:val="single" w:sz="4" w:space="0" w:color="000000"/>
              <w:bottom w:val="single" w:sz="4" w:space="0" w:color="000000"/>
              <w:right w:val="single" w:sz="4" w:space="0" w:color="000000"/>
            </w:tcBorders>
            <w:vAlign w:val="center"/>
          </w:tcPr>
          <w:p w14:paraId="05B23E03" w14:textId="3C8C7012" w:rsidR="00F50349" w:rsidRDefault="00F50349" w:rsidP="00F50349">
            <w:pPr>
              <w:pStyle w:val="afb"/>
              <w:spacing w:before="0" w:after="0" w:line="240" w:lineRule="auto"/>
              <w:ind w:left="0"/>
              <w:jc w:val="center"/>
              <w:rPr>
                <w:rFonts w:ascii="標楷體" w:eastAsia="標楷體" w:hAnsi="標楷體"/>
                <w:sz w:val="24"/>
                <w:szCs w:val="24"/>
              </w:rPr>
            </w:pPr>
            <w:r>
              <w:rPr>
                <w:rFonts w:ascii="標楷體" w:eastAsia="標楷體" w:hAnsi="標楷體" w:hint="eastAsia"/>
                <w:sz w:val="24"/>
                <w:szCs w:val="24"/>
              </w:rPr>
              <w:t>14</w:t>
            </w:r>
          </w:p>
        </w:tc>
        <w:tc>
          <w:tcPr>
            <w:tcW w:w="2917" w:type="dxa"/>
            <w:tcBorders>
              <w:top w:val="single" w:sz="4" w:space="0" w:color="000000"/>
              <w:left w:val="single" w:sz="4" w:space="0" w:color="000000"/>
              <w:bottom w:val="single" w:sz="4" w:space="0" w:color="000000"/>
              <w:right w:val="single" w:sz="4" w:space="0" w:color="000000"/>
            </w:tcBorders>
          </w:tcPr>
          <w:p w14:paraId="77446F85" w14:textId="0C391A4A"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工作場所之通道、地板、階梯、坡道、工作台或其他踩踏場所，應保持不致使人員跌倒、滑倒、踩傷、滾落等之安全狀態，或採取必要之預防措施。</w:t>
            </w:r>
          </w:p>
        </w:tc>
        <w:tc>
          <w:tcPr>
            <w:tcW w:w="1559" w:type="dxa"/>
            <w:tcBorders>
              <w:top w:val="single" w:sz="4" w:space="0" w:color="000000"/>
              <w:left w:val="single" w:sz="4" w:space="0" w:color="000000"/>
              <w:bottom w:val="single" w:sz="4" w:space="0" w:color="000000"/>
              <w:right w:val="single" w:sz="4" w:space="0" w:color="000000"/>
            </w:tcBorders>
            <w:vAlign w:val="center"/>
          </w:tcPr>
          <w:p w14:paraId="17773C20" w14:textId="434E0FFC" w:rsidR="00F50349" w:rsidRDefault="006331E9" w:rsidP="00F50349">
            <w:pPr>
              <w:pStyle w:val="afb"/>
              <w:spacing w:before="0" w:after="0" w:line="240" w:lineRule="auto"/>
              <w:ind w:left="0"/>
              <w:jc w:val="both"/>
              <w:rPr>
                <w:rFonts w:ascii="標楷體" w:eastAsia="標楷體" w:hAnsi="標楷體"/>
                <w:sz w:val="24"/>
                <w:szCs w:val="24"/>
              </w:rPr>
            </w:pPr>
            <w:r>
              <w:rPr>
                <w:rFonts w:ascii="標楷體" w:eastAsia="標楷體" w:hAnsi="標楷體"/>
                <w:sz w:val="24"/>
                <w:szCs w:val="24"/>
              </w:rPr>
              <w:t>總務</w:t>
            </w:r>
          </w:p>
        </w:tc>
        <w:tc>
          <w:tcPr>
            <w:tcW w:w="3396" w:type="dxa"/>
            <w:tcBorders>
              <w:top w:val="single" w:sz="4" w:space="0" w:color="000000"/>
              <w:left w:val="single" w:sz="4" w:space="0" w:color="000000"/>
              <w:bottom w:val="single" w:sz="4" w:space="0" w:color="000000"/>
              <w:right w:val="single" w:sz="4" w:space="0" w:color="000000"/>
            </w:tcBorders>
          </w:tcPr>
          <w:p w14:paraId="624ACD08" w14:textId="12EA9A61"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本所</w:t>
            </w:r>
            <w:r w:rsidR="008F6517">
              <w:rPr>
                <w:rFonts w:ascii="標楷體" w:eastAsia="標楷體" w:hAnsi="標楷體"/>
                <w:sz w:val="24"/>
                <w:szCs w:val="24"/>
              </w:rPr>
              <w:t>工作場所已保持安全狀態及採取必要之預防措施。</w:t>
            </w:r>
          </w:p>
        </w:tc>
      </w:tr>
      <w:tr w:rsidR="00F50349" w14:paraId="52669EAA" w14:textId="77777777" w:rsidTr="00D74E5D">
        <w:trPr>
          <w:trHeight w:val="2348"/>
        </w:trPr>
        <w:tc>
          <w:tcPr>
            <w:tcW w:w="698" w:type="dxa"/>
            <w:tcBorders>
              <w:top w:val="single" w:sz="4" w:space="0" w:color="000000"/>
              <w:left w:val="single" w:sz="4" w:space="0" w:color="000000"/>
              <w:bottom w:val="single" w:sz="4" w:space="0" w:color="000000"/>
              <w:right w:val="single" w:sz="4" w:space="0" w:color="000000"/>
            </w:tcBorders>
            <w:vAlign w:val="center"/>
          </w:tcPr>
          <w:p w14:paraId="3406F6B4" w14:textId="080CE073" w:rsidR="00F50349" w:rsidRDefault="00F50349" w:rsidP="00F50349">
            <w:pPr>
              <w:pStyle w:val="afb"/>
              <w:spacing w:before="0" w:after="0" w:line="240" w:lineRule="auto"/>
              <w:ind w:left="0"/>
              <w:jc w:val="center"/>
              <w:rPr>
                <w:rFonts w:ascii="標楷體" w:eastAsia="標楷體" w:hAnsi="標楷體"/>
                <w:sz w:val="24"/>
                <w:szCs w:val="24"/>
              </w:rPr>
            </w:pPr>
            <w:r>
              <w:rPr>
                <w:rFonts w:ascii="標楷體" w:eastAsia="標楷體" w:hAnsi="標楷體" w:hint="eastAsia"/>
                <w:sz w:val="24"/>
                <w:szCs w:val="24"/>
              </w:rPr>
              <w:t>15</w:t>
            </w:r>
          </w:p>
        </w:tc>
        <w:tc>
          <w:tcPr>
            <w:tcW w:w="2917" w:type="dxa"/>
            <w:tcBorders>
              <w:top w:val="single" w:sz="4" w:space="0" w:color="000000"/>
              <w:left w:val="single" w:sz="4" w:space="0" w:color="000000"/>
              <w:bottom w:val="single" w:sz="4" w:space="0" w:color="000000"/>
              <w:right w:val="single" w:sz="4" w:space="0" w:color="000000"/>
            </w:tcBorders>
          </w:tcPr>
          <w:p w14:paraId="60DD2280" w14:textId="2201A440"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應確保工作場所有充分光線，以自然採光為原則，避免光線之刺目、眩耀現象，必要時得使用窗簾或遮光物。工作場所如自然採光不足時，得使用人工照明</w:t>
            </w:r>
          </w:p>
        </w:tc>
        <w:tc>
          <w:tcPr>
            <w:tcW w:w="1559" w:type="dxa"/>
            <w:tcBorders>
              <w:top w:val="single" w:sz="4" w:space="0" w:color="000000"/>
              <w:left w:val="single" w:sz="4" w:space="0" w:color="000000"/>
              <w:bottom w:val="single" w:sz="4" w:space="0" w:color="000000"/>
              <w:right w:val="single" w:sz="4" w:space="0" w:color="000000"/>
            </w:tcBorders>
            <w:vAlign w:val="center"/>
          </w:tcPr>
          <w:p w14:paraId="1E81802A" w14:textId="5296331D" w:rsidR="00F50349" w:rsidRDefault="006331E9" w:rsidP="00F50349">
            <w:pPr>
              <w:pStyle w:val="afb"/>
              <w:spacing w:before="0" w:after="0" w:line="240" w:lineRule="auto"/>
              <w:ind w:left="0"/>
              <w:jc w:val="both"/>
              <w:rPr>
                <w:rFonts w:ascii="標楷體" w:eastAsia="標楷體" w:hAnsi="標楷體"/>
                <w:sz w:val="24"/>
                <w:szCs w:val="24"/>
              </w:rPr>
            </w:pPr>
            <w:r>
              <w:rPr>
                <w:rFonts w:ascii="標楷體" w:eastAsia="標楷體" w:hAnsi="標楷體"/>
                <w:sz w:val="24"/>
                <w:szCs w:val="24"/>
              </w:rPr>
              <w:t>總務</w:t>
            </w:r>
          </w:p>
        </w:tc>
        <w:tc>
          <w:tcPr>
            <w:tcW w:w="3396" w:type="dxa"/>
            <w:tcBorders>
              <w:top w:val="single" w:sz="4" w:space="0" w:color="000000"/>
              <w:left w:val="single" w:sz="4" w:space="0" w:color="000000"/>
              <w:bottom w:val="single" w:sz="4" w:space="0" w:color="000000"/>
              <w:right w:val="single" w:sz="4" w:space="0" w:color="000000"/>
            </w:tcBorders>
          </w:tcPr>
          <w:p w14:paraId="691E81CE" w14:textId="1A135A1F"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本所工作場所以自然採光為原則，並使用</w:t>
            </w:r>
            <w:r>
              <w:rPr>
                <w:rFonts w:ascii="標楷體" w:eastAsia="標楷體" w:hAnsi="標楷體" w:hint="eastAsia"/>
                <w:sz w:val="24"/>
                <w:szCs w:val="24"/>
              </w:rPr>
              <w:t>LED照明設備</w:t>
            </w:r>
            <w:r>
              <w:rPr>
                <w:rFonts w:ascii="標楷體" w:eastAsia="標楷體" w:hAnsi="標楷體"/>
                <w:sz w:val="24"/>
                <w:szCs w:val="24"/>
              </w:rPr>
              <w:t>為輔，均符合規定。</w:t>
            </w:r>
          </w:p>
        </w:tc>
      </w:tr>
      <w:tr w:rsidR="00F50349" w14:paraId="0BD21039" w14:textId="77777777" w:rsidTr="00D74E5D">
        <w:trPr>
          <w:trHeight w:val="2158"/>
        </w:trPr>
        <w:tc>
          <w:tcPr>
            <w:tcW w:w="698" w:type="dxa"/>
            <w:tcBorders>
              <w:top w:val="single" w:sz="4" w:space="0" w:color="000000"/>
              <w:left w:val="single" w:sz="4" w:space="0" w:color="000000"/>
              <w:bottom w:val="single" w:sz="4" w:space="0" w:color="000000"/>
              <w:right w:val="single" w:sz="4" w:space="0" w:color="000000"/>
            </w:tcBorders>
            <w:vAlign w:val="center"/>
          </w:tcPr>
          <w:p w14:paraId="68731BEC" w14:textId="57B8DBA2" w:rsidR="00F50349" w:rsidRDefault="00F50349" w:rsidP="00F50349">
            <w:pPr>
              <w:pStyle w:val="afb"/>
              <w:spacing w:before="0" w:after="0" w:line="240" w:lineRule="auto"/>
              <w:ind w:left="0"/>
              <w:jc w:val="center"/>
              <w:rPr>
                <w:rFonts w:ascii="標楷體" w:eastAsia="標楷體" w:hAnsi="標楷體"/>
                <w:sz w:val="24"/>
                <w:szCs w:val="24"/>
              </w:rPr>
            </w:pPr>
            <w:r>
              <w:rPr>
                <w:rFonts w:ascii="標楷體" w:eastAsia="標楷體" w:hAnsi="標楷體" w:hint="eastAsia"/>
                <w:sz w:val="24"/>
                <w:szCs w:val="24"/>
              </w:rPr>
              <w:t>16</w:t>
            </w:r>
          </w:p>
        </w:tc>
        <w:tc>
          <w:tcPr>
            <w:tcW w:w="2917" w:type="dxa"/>
            <w:tcBorders>
              <w:top w:val="single" w:sz="4" w:space="0" w:color="000000"/>
              <w:left w:val="single" w:sz="4" w:space="0" w:color="000000"/>
              <w:bottom w:val="single" w:sz="4" w:space="0" w:color="000000"/>
              <w:right w:val="single" w:sz="4" w:space="0" w:color="000000"/>
            </w:tcBorders>
          </w:tcPr>
          <w:p w14:paraId="45E1D000" w14:textId="0A332DDD"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應確保工作場所之良好通風，工作場所如無法以自然通風維持充分、清淨空氣時，應設置適當通風換氣設備，並確認維持連續有效運轉。</w:t>
            </w:r>
          </w:p>
        </w:tc>
        <w:tc>
          <w:tcPr>
            <w:tcW w:w="1559" w:type="dxa"/>
            <w:tcBorders>
              <w:top w:val="single" w:sz="4" w:space="0" w:color="000000"/>
              <w:left w:val="single" w:sz="4" w:space="0" w:color="000000"/>
              <w:bottom w:val="single" w:sz="4" w:space="0" w:color="000000"/>
              <w:right w:val="single" w:sz="4" w:space="0" w:color="000000"/>
            </w:tcBorders>
            <w:vAlign w:val="center"/>
          </w:tcPr>
          <w:p w14:paraId="02F56D97" w14:textId="25EE7AF5" w:rsidR="00F50349" w:rsidRDefault="006331E9" w:rsidP="00F50349">
            <w:pPr>
              <w:pStyle w:val="afb"/>
              <w:spacing w:before="0" w:after="0" w:line="240" w:lineRule="auto"/>
              <w:ind w:left="0"/>
              <w:jc w:val="both"/>
              <w:rPr>
                <w:rFonts w:ascii="標楷體" w:eastAsia="標楷體" w:hAnsi="標楷體"/>
                <w:sz w:val="24"/>
                <w:szCs w:val="24"/>
              </w:rPr>
            </w:pPr>
            <w:r>
              <w:rPr>
                <w:rFonts w:ascii="標楷體" w:eastAsia="標楷體" w:hAnsi="標楷體"/>
                <w:sz w:val="24"/>
                <w:szCs w:val="24"/>
              </w:rPr>
              <w:t>總務</w:t>
            </w:r>
          </w:p>
        </w:tc>
        <w:tc>
          <w:tcPr>
            <w:tcW w:w="3396" w:type="dxa"/>
            <w:tcBorders>
              <w:top w:val="single" w:sz="4" w:space="0" w:color="000000"/>
              <w:left w:val="single" w:sz="4" w:space="0" w:color="000000"/>
              <w:bottom w:val="single" w:sz="4" w:space="0" w:color="000000"/>
              <w:right w:val="single" w:sz="4" w:space="0" w:color="000000"/>
            </w:tcBorders>
          </w:tcPr>
          <w:p w14:paraId="1C79E850" w14:textId="7784B18E"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本所工作場所通風良好，並設置空</w:t>
            </w:r>
            <w:r>
              <w:rPr>
                <w:rFonts w:ascii="標楷體" w:eastAsia="標楷體" w:hAnsi="標楷體" w:hint="eastAsia"/>
                <w:sz w:val="24"/>
                <w:szCs w:val="24"/>
              </w:rPr>
              <w:t>氣</w:t>
            </w:r>
            <w:r>
              <w:rPr>
                <w:rFonts w:ascii="標楷體" w:eastAsia="標楷體" w:hAnsi="標楷體"/>
                <w:sz w:val="24"/>
                <w:szCs w:val="24"/>
              </w:rPr>
              <w:t>清淨機，均符合規定。</w:t>
            </w:r>
          </w:p>
        </w:tc>
      </w:tr>
      <w:tr w:rsidR="00F50349" w14:paraId="584AD0AF" w14:textId="77777777" w:rsidTr="00D74E5D">
        <w:trPr>
          <w:trHeight w:val="20"/>
        </w:trPr>
        <w:tc>
          <w:tcPr>
            <w:tcW w:w="698" w:type="dxa"/>
            <w:tcBorders>
              <w:top w:val="single" w:sz="4" w:space="0" w:color="000000"/>
              <w:left w:val="single" w:sz="4" w:space="0" w:color="000000"/>
              <w:bottom w:val="single" w:sz="4" w:space="0" w:color="000000"/>
              <w:right w:val="single" w:sz="4" w:space="0" w:color="000000"/>
            </w:tcBorders>
            <w:vAlign w:val="center"/>
          </w:tcPr>
          <w:p w14:paraId="4ADA30A1" w14:textId="397BE7DF" w:rsidR="00F50349" w:rsidRDefault="00F50349" w:rsidP="00F50349">
            <w:pPr>
              <w:pStyle w:val="afb"/>
              <w:spacing w:before="0" w:after="0" w:line="240" w:lineRule="auto"/>
              <w:ind w:left="0"/>
              <w:jc w:val="center"/>
              <w:rPr>
                <w:rFonts w:ascii="標楷體" w:eastAsia="標楷體" w:hAnsi="標楷體"/>
                <w:sz w:val="24"/>
                <w:szCs w:val="24"/>
              </w:rPr>
            </w:pPr>
            <w:r>
              <w:rPr>
                <w:rFonts w:ascii="標楷體" w:eastAsia="標楷體" w:hAnsi="標楷體" w:hint="eastAsia"/>
                <w:sz w:val="24"/>
                <w:szCs w:val="24"/>
              </w:rPr>
              <w:t>17</w:t>
            </w:r>
          </w:p>
        </w:tc>
        <w:tc>
          <w:tcPr>
            <w:tcW w:w="2917" w:type="dxa"/>
            <w:tcBorders>
              <w:top w:val="single" w:sz="4" w:space="0" w:color="000000"/>
              <w:left w:val="single" w:sz="4" w:space="0" w:color="000000"/>
              <w:bottom w:val="single" w:sz="4" w:space="0" w:color="000000"/>
              <w:right w:val="single" w:sz="4" w:space="0" w:color="000000"/>
            </w:tcBorders>
          </w:tcPr>
          <w:p w14:paraId="14C505F2" w14:textId="2303261F"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執行職務有從事重複性作業者，為避免因姿勢不良、過度施力及作業頻率過高 等原因，促發肌肉骨骼疾病，應採取人因性危害預防措施。</w:t>
            </w:r>
          </w:p>
        </w:tc>
        <w:tc>
          <w:tcPr>
            <w:tcW w:w="1559" w:type="dxa"/>
            <w:tcBorders>
              <w:top w:val="single" w:sz="4" w:space="0" w:color="000000"/>
              <w:left w:val="single" w:sz="4" w:space="0" w:color="000000"/>
              <w:bottom w:val="single" w:sz="4" w:space="0" w:color="000000"/>
              <w:right w:val="single" w:sz="4" w:space="0" w:color="000000"/>
            </w:tcBorders>
            <w:vAlign w:val="center"/>
          </w:tcPr>
          <w:p w14:paraId="6581C0F8" w14:textId="44D3C4DA" w:rsidR="00F50349" w:rsidRDefault="00547CF4" w:rsidP="00F50349">
            <w:pPr>
              <w:pStyle w:val="afb"/>
              <w:spacing w:before="0" w:after="0" w:line="240" w:lineRule="auto"/>
              <w:ind w:left="0"/>
              <w:jc w:val="both"/>
              <w:rPr>
                <w:rFonts w:ascii="標楷體" w:eastAsia="標楷體" w:hAnsi="標楷體"/>
                <w:sz w:val="24"/>
                <w:szCs w:val="24"/>
              </w:rPr>
            </w:pPr>
            <w:r>
              <w:rPr>
                <w:rFonts w:ascii="標楷體" w:eastAsia="標楷體" w:hAnsi="標楷體"/>
                <w:sz w:val="24"/>
                <w:szCs w:val="24"/>
              </w:rPr>
              <w:t>總務</w:t>
            </w:r>
          </w:p>
        </w:tc>
        <w:tc>
          <w:tcPr>
            <w:tcW w:w="3396" w:type="dxa"/>
            <w:tcBorders>
              <w:top w:val="single" w:sz="4" w:space="0" w:color="000000"/>
              <w:left w:val="single" w:sz="4" w:space="0" w:color="000000"/>
              <w:bottom w:val="single" w:sz="4" w:space="0" w:color="000000"/>
              <w:right w:val="single" w:sz="4" w:space="0" w:color="000000"/>
            </w:tcBorders>
          </w:tcPr>
          <w:p w14:paraId="746EC364" w14:textId="0BB3E187"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hint="eastAsia"/>
                <w:sz w:val="24"/>
                <w:szCs w:val="24"/>
              </w:rPr>
              <w:t>本所</w:t>
            </w:r>
            <w:r>
              <w:rPr>
                <w:rFonts w:ascii="標楷體" w:eastAsia="標楷體" w:hAnsi="標楷體"/>
                <w:sz w:val="24"/>
                <w:szCs w:val="24"/>
              </w:rPr>
              <w:t>尚無此類業務。</w:t>
            </w:r>
          </w:p>
        </w:tc>
      </w:tr>
      <w:tr w:rsidR="00F50349" w14:paraId="636C65DC" w14:textId="77777777" w:rsidTr="00D74E5D">
        <w:trPr>
          <w:trHeight w:val="20"/>
        </w:trPr>
        <w:tc>
          <w:tcPr>
            <w:tcW w:w="698" w:type="dxa"/>
            <w:tcBorders>
              <w:top w:val="single" w:sz="4" w:space="0" w:color="000000"/>
              <w:left w:val="single" w:sz="4" w:space="0" w:color="000000"/>
              <w:bottom w:val="single" w:sz="4" w:space="0" w:color="000000"/>
              <w:right w:val="single" w:sz="4" w:space="0" w:color="000000"/>
            </w:tcBorders>
            <w:vAlign w:val="center"/>
          </w:tcPr>
          <w:p w14:paraId="1E0819D7" w14:textId="4A8376EC" w:rsidR="00F50349" w:rsidRDefault="00F50349" w:rsidP="00F50349">
            <w:pPr>
              <w:pStyle w:val="afb"/>
              <w:spacing w:before="0" w:after="0" w:line="240" w:lineRule="auto"/>
              <w:ind w:left="0"/>
              <w:jc w:val="center"/>
              <w:rPr>
                <w:rFonts w:ascii="標楷體" w:eastAsia="標楷體" w:hAnsi="標楷體"/>
                <w:sz w:val="24"/>
                <w:szCs w:val="24"/>
              </w:rPr>
            </w:pPr>
            <w:r>
              <w:rPr>
                <w:rFonts w:ascii="標楷體" w:eastAsia="標楷體" w:hAnsi="標楷體" w:hint="eastAsia"/>
                <w:sz w:val="24"/>
                <w:szCs w:val="24"/>
              </w:rPr>
              <w:lastRenderedPageBreak/>
              <w:t>18</w:t>
            </w:r>
          </w:p>
        </w:tc>
        <w:tc>
          <w:tcPr>
            <w:tcW w:w="2917" w:type="dxa"/>
            <w:tcBorders>
              <w:top w:val="single" w:sz="4" w:space="0" w:color="000000"/>
              <w:left w:val="single" w:sz="4" w:space="0" w:color="000000"/>
              <w:bottom w:val="single" w:sz="4" w:space="0" w:color="000000"/>
              <w:right w:val="single" w:sz="4" w:space="0" w:color="000000"/>
            </w:tcBorders>
          </w:tcPr>
          <w:p w14:paraId="49349F11" w14:textId="2F886143"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從事輪班、夜間工作、長時間加班等作業，應採取實施健康檢查及健康管理、彈性調整工作時間及簡化作業流程等因異常工作負荷促發疾病之預防措施。</w:t>
            </w:r>
          </w:p>
        </w:tc>
        <w:tc>
          <w:tcPr>
            <w:tcW w:w="1559" w:type="dxa"/>
            <w:tcBorders>
              <w:top w:val="single" w:sz="4" w:space="0" w:color="000000"/>
              <w:left w:val="single" w:sz="4" w:space="0" w:color="000000"/>
              <w:bottom w:val="single" w:sz="4" w:space="0" w:color="000000"/>
              <w:right w:val="single" w:sz="4" w:space="0" w:color="000000"/>
            </w:tcBorders>
            <w:vAlign w:val="center"/>
          </w:tcPr>
          <w:p w14:paraId="02C732AF" w14:textId="300AFE7A" w:rsidR="00F50349" w:rsidRDefault="006331E9" w:rsidP="00F50349">
            <w:pPr>
              <w:pStyle w:val="afb"/>
              <w:spacing w:before="0" w:after="0" w:line="240" w:lineRule="auto"/>
              <w:ind w:left="0"/>
              <w:jc w:val="both"/>
              <w:rPr>
                <w:rFonts w:ascii="標楷體" w:eastAsia="標楷體" w:hAnsi="標楷體"/>
                <w:sz w:val="24"/>
                <w:szCs w:val="24"/>
              </w:rPr>
            </w:pPr>
            <w:r>
              <w:rPr>
                <w:rFonts w:ascii="標楷體" w:eastAsia="標楷體" w:hAnsi="標楷體"/>
                <w:sz w:val="24"/>
                <w:szCs w:val="24"/>
              </w:rPr>
              <w:t>人事</w:t>
            </w:r>
          </w:p>
        </w:tc>
        <w:tc>
          <w:tcPr>
            <w:tcW w:w="3396" w:type="dxa"/>
            <w:tcBorders>
              <w:top w:val="single" w:sz="4" w:space="0" w:color="000000"/>
              <w:left w:val="single" w:sz="4" w:space="0" w:color="000000"/>
              <w:bottom w:val="single" w:sz="4" w:space="0" w:color="000000"/>
              <w:right w:val="single" w:sz="4" w:space="0" w:color="000000"/>
            </w:tcBorders>
          </w:tcPr>
          <w:p w14:paraId="2EF01F71" w14:textId="09CEEB53" w:rsidR="00F50349" w:rsidRPr="00666316" w:rsidRDefault="00F50349" w:rsidP="00666316">
            <w:pPr>
              <w:spacing w:before="0" w:after="0" w:line="240" w:lineRule="auto"/>
              <w:rPr>
                <w:rFonts w:ascii="標楷體" w:eastAsia="標楷體" w:hAnsi="標楷體"/>
                <w:sz w:val="24"/>
                <w:szCs w:val="24"/>
              </w:rPr>
            </w:pPr>
            <w:r>
              <w:rPr>
                <w:rFonts w:ascii="標楷體" w:eastAsia="標楷體" w:hAnsi="標楷體" w:hint="eastAsia"/>
                <w:sz w:val="24"/>
                <w:szCs w:val="24"/>
              </w:rPr>
              <w:t>1.本所</w:t>
            </w:r>
            <w:r w:rsidR="006331E9">
              <w:rPr>
                <w:rFonts w:ascii="標楷體" w:eastAsia="標楷體" w:hAnsi="標楷體" w:hint="eastAsia"/>
                <w:sz w:val="24"/>
                <w:szCs w:val="24"/>
              </w:rPr>
              <w:t>無此類</w:t>
            </w:r>
            <w:r w:rsidR="006331E9">
              <w:rPr>
                <w:rFonts w:ascii="標楷體" w:eastAsia="標楷體" w:hAnsi="標楷體"/>
                <w:sz w:val="24"/>
                <w:szCs w:val="24"/>
              </w:rPr>
              <w:t>輪班、長時間加班情形</w:t>
            </w:r>
            <w:r w:rsidRPr="00666316">
              <w:rPr>
                <w:rFonts w:ascii="標楷體" w:eastAsia="標楷體" w:hAnsi="標楷體"/>
                <w:sz w:val="24"/>
                <w:szCs w:val="24"/>
              </w:rPr>
              <w:t>。</w:t>
            </w:r>
          </w:p>
          <w:p w14:paraId="23DCA9D7" w14:textId="62268D0B" w:rsidR="00F50349" w:rsidRDefault="00F50349" w:rsidP="00666316">
            <w:pPr>
              <w:spacing w:before="0" w:after="0" w:line="240" w:lineRule="auto"/>
              <w:jc w:val="both"/>
              <w:rPr>
                <w:rFonts w:ascii="標楷體" w:eastAsia="標楷體" w:hAnsi="標楷體"/>
                <w:sz w:val="24"/>
                <w:szCs w:val="24"/>
              </w:rPr>
            </w:pPr>
            <w:r>
              <w:rPr>
                <w:rFonts w:ascii="標楷體" w:eastAsia="標楷體" w:hAnsi="標楷體" w:hint="eastAsia"/>
                <w:sz w:val="24"/>
                <w:szCs w:val="24"/>
              </w:rPr>
              <w:t>2.</w:t>
            </w:r>
            <w:r w:rsidRPr="00666316">
              <w:rPr>
                <w:rFonts w:ascii="標楷體" w:eastAsia="標楷體" w:hAnsi="標楷體"/>
                <w:sz w:val="24"/>
                <w:szCs w:val="24"/>
              </w:rPr>
              <w:t>為照護員工身體健康，使其樂於工作，本</w:t>
            </w:r>
            <w:r>
              <w:rPr>
                <w:rFonts w:ascii="標楷體" w:eastAsia="標楷體" w:hAnsi="標楷體"/>
                <w:sz w:val="24"/>
                <w:szCs w:val="24"/>
              </w:rPr>
              <w:t>所</w:t>
            </w:r>
            <w:r w:rsidRPr="00666316">
              <w:rPr>
                <w:rFonts w:ascii="標楷體" w:eastAsia="標楷體" w:hAnsi="標楷體"/>
                <w:sz w:val="24"/>
                <w:szCs w:val="24"/>
              </w:rPr>
              <w:t>會</w:t>
            </w:r>
            <w:r>
              <w:rPr>
                <w:rFonts w:ascii="標楷體" w:eastAsia="標楷體" w:hAnsi="標楷體"/>
                <w:sz w:val="24"/>
                <w:szCs w:val="24"/>
              </w:rPr>
              <w:t>運用所務會議轉</w:t>
            </w:r>
            <w:r w:rsidRPr="00666316">
              <w:rPr>
                <w:rFonts w:ascii="標楷體" w:eastAsia="標楷體" w:hAnsi="標楷體"/>
                <w:sz w:val="24"/>
                <w:szCs w:val="24"/>
              </w:rPr>
              <w:t>知同仁實施健康檢查。</w:t>
            </w:r>
          </w:p>
        </w:tc>
      </w:tr>
      <w:tr w:rsidR="00F50349" w14:paraId="0FBCF824" w14:textId="77777777" w:rsidTr="00D74E5D">
        <w:trPr>
          <w:trHeight w:val="20"/>
        </w:trPr>
        <w:tc>
          <w:tcPr>
            <w:tcW w:w="698" w:type="dxa"/>
            <w:tcBorders>
              <w:top w:val="single" w:sz="4" w:space="0" w:color="000000"/>
              <w:left w:val="single" w:sz="4" w:space="0" w:color="000000"/>
              <w:bottom w:val="single" w:sz="4" w:space="0" w:color="000000"/>
              <w:right w:val="single" w:sz="4" w:space="0" w:color="000000"/>
            </w:tcBorders>
            <w:vAlign w:val="center"/>
          </w:tcPr>
          <w:p w14:paraId="5B1306B4" w14:textId="3F9EDD9F" w:rsidR="00F50349" w:rsidRDefault="00F50349" w:rsidP="00F50349">
            <w:pPr>
              <w:pStyle w:val="afb"/>
              <w:spacing w:before="0" w:after="0" w:line="240" w:lineRule="auto"/>
              <w:ind w:left="0"/>
              <w:jc w:val="center"/>
              <w:rPr>
                <w:rFonts w:ascii="標楷體" w:eastAsia="標楷體" w:hAnsi="標楷體"/>
                <w:sz w:val="24"/>
                <w:szCs w:val="24"/>
              </w:rPr>
            </w:pPr>
            <w:r>
              <w:rPr>
                <w:rFonts w:ascii="標楷體" w:eastAsia="標楷體" w:hAnsi="標楷體" w:hint="eastAsia"/>
                <w:sz w:val="24"/>
                <w:szCs w:val="24"/>
              </w:rPr>
              <w:t>19</w:t>
            </w:r>
          </w:p>
        </w:tc>
        <w:tc>
          <w:tcPr>
            <w:tcW w:w="2917" w:type="dxa"/>
            <w:tcBorders>
              <w:top w:val="single" w:sz="4" w:space="0" w:color="000000"/>
              <w:left w:val="single" w:sz="4" w:space="0" w:color="000000"/>
              <w:bottom w:val="single" w:sz="4" w:space="0" w:color="000000"/>
              <w:right w:val="single" w:sz="4" w:space="0" w:color="000000"/>
            </w:tcBorders>
          </w:tcPr>
          <w:p w14:paraId="508C9112" w14:textId="37D4000F"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應採取暴力預防措施，避免人員於執行職務，因他人行為遭受職場霸凌以外之其他身體或精神上不法侵害。</w:t>
            </w:r>
          </w:p>
        </w:tc>
        <w:tc>
          <w:tcPr>
            <w:tcW w:w="1559" w:type="dxa"/>
            <w:tcBorders>
              <w:top w:val="single" w:sz="4" w:space="0" w:color="000000"/>
              <w:left w:val="single" w:sz="4" w:space="0" w:color="000000"/>
              <w:bottom w:val="single" w:sz="4" w:space="0" w:color="000000"/>
              <w:right w:val="single" w:sz="4" w:space="0" w:color="000000"/>
            </w:tcBorders>
            <w:vAlign w:val="center"/>
          </w:tcPr>
          <w:p w14:paraId="3BA64BD0" w14:textId="1648AB6F" w:rsidR="00F50349" w:rsidRDefault="006331E9" w:rsidP="00F50349">
            <w:pPr>
              <w:pStyle w:val="afb"/>
              <w:spacing w:before="0" w:after="0" w:line="240" w:lineRule="auto"/>
              <w:ind w:left="0"/>
              <w:jc w:val="both"/>
              <w:rPr>
                <w:rFonts w:ascii="標楷體" w:eastAsia="標楷體" w:hAnsi="標楷體"/>
                <w:sz w:val="24"/>
                <w:szCs w:val="24"/>
              </w:rPr>
            </w:pPr>
            <w:r>
              <w:rPr>
                <w:rFonts w:ascii="標楷體" w:eastAsia="標楷體" w:hAnsi="標楷體"/>
                <w:sz w:val="24"/>
                <w:szCs w:val="24"/>
              </w:rPr>
              <w:t>人事</w:t>
            </w:r>
          </w:p>
        </w:tc>
        <w:tc>
          <w:tcPr>
            <w:tcW w:w="3396" w:type="dxa"/>
            <w:tcBorders>
              <w:top w:val="single" w:sz="4" w:space="0" w:color="000000"/>
              <w:left w:val="single" w:sz="4" w:space="0" w:color="000000"/>
              <w:bottom w:val="single" w:sz="4" w:space="0" w:color="000000"/>
              <w:right w:val="single" w:sz="4" w:space="0" w:color="000000"/>
            </w:tcBorders>
          </w:tcPr>
          <w:p w14:paraId="75B73018" w14:textId="5A560C25"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本所114年度無相關案件</w:t>
            </w:r>
            <w:r w:rsidR="008F6517">
              <w:rPr>
                <w:rFonts w:ascii="新細明體" w:hAnsi="新細明體" w:hint="eastAsia"/>
                <w:sz w:val="24"/>
                <w:szCs w:val="24"/>
              </w:rPr>
              <w:t>，</w:t>
            </w:r>
            <w:r w:rsidR="008F6517">
              <w:rPr>
                <w:rFonts w:ascii="標楷體" w:eastAsia="標楷體" w:hAnsi="標楷體"/>
                <w:sz w:val="24"/>
                <w:szCs w:val="24"/>
              </w:rPr>
              <w:t>並已裝置防護隔板之預防措施</w:t>
            </w:r>
            <w:r>
              <w:rPr>
                <w:rFonts w:ascii="標楷體" w:eastAsia="標楷體" w:hAnsi="標楷體"/>
                <w:sz w:val="24"/>
                <w:szCs w:val="24"/>
              </w:rPr>
              <w:t>。</w:t>
            </w:r>
          </w:p>
        </w:tc>
      </w:tr>
      <w:tr w:rsidR="00F50349" w14:paraId="7A8B4446" w14:textId="77777777" w:rsidTr="00D74E5D">
        <w:trPr>
          <w:trHeight w:val="20"/>
        </w:trPr>
        <w:tc>
          <w:tcPr>
            <w:tcW w:w="698" w:type="dxa"/>
            <w:tcBorders>
              <w:top w:val="single" w:sz="4" w:space="0" w:color="000000"/>
              <w:left w:val="single" w:sz="4" w:space="0" w:color="000000"/>
              <w:bottom w:val="single" w:sz="4" w:space="0" w:color="000000"/>
              <w:right w:val="single" w:sz="4" w:space="0" w:color="000000"/>
            </w:tcBorders>
            <w:vAlign w:val="center"/>
          </w:tcPr>
          <w:p w14:paraId="6D7E7517" w14:textId="0B146C15" w:rsidR="00F50349" w:rsidRDefault="00F50349" w:rsidP="00F50349">
            <w:pPr>
              <w:pStyle w:val="afb"/>
              <w:spacing w:before="0" w:after="0" w:line="240" w:lineRule="auto"/>
              <w:ind w:left="0"/>
              <w:jc w:val="center"/>
              <w:rPr>
                <w:rFonts w:ascii="標楷體" w:eastAsia="標楷體" w:hAnsi="標楷體"/>
                <w:sz w:val="24"/>
                <w:szCs w:val="24"/>
              </w:rPr>
            </w:pPr>
            <w:r>
              <w:rPr>
                <w:rFonts w:ascii="標楷體" w:eastAsia="標楷體" w:hAnsi="標楷體" w:hint="eastAsia"/>
                <w:sz w:val="24"/>
                <w:szCs w:val="24"/>
              </w:rPr>
              <w:t>20</w:t>
            </w:r>
          </w:p>
        </w:tc>
        <w:tc>
          <w:tcPr>
            <w:tcW w:w="2917" w:type="dxa"/>
            <w:tcBorders>
              <w:top w:val="single" w:sz="4" w:space="0" w:color="000000"/>
              <w:left w:val="single" w:sz="4" w:space="0" w:color="000000"/>
              <w:bottom w:val="single" w:sz="4" w:space="0" w:color="000000"/>
              <w:right w:val="single" w:sz="4" w:space="0" w:color="000000"/>
            </w:tcBorders>
          </w:tcPr>
          <w:p w14:paraId="5F883473" w14:textId="03F51DA2"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具有顯著濕熱、 寒冷、多濕暨發散有害氣體、蒸氣、粉塵及其他有害人員健康之工作場所，應於該場所外設置供人員休息、飲食等必要設備。（特殊作業場所設置有困難者，不在此限）</w:t>
            </w:r>
          </w:p>
        </w:tc>
        <w:tc>
          <w:tcPr>
            <w:tcW w:w="1559" w:type="dxa"/>
            <w:tcBorders>
              <w:top w:val="single" w:sz="4" w:space="0" w:color="000000"/>
              <w:left w:val="single" w:sz="4" w:space="0" w:color="000000"/>
              <w:bottom w:val="single" w:sz="4" w:space="0" w:color="000000"/>
              <w:right w:val="single" w:sz="4" w:space="0" w:color="000000"/>
            </w:tcBorders>
            <w:vAlign w:val="center"/>
          </w:tcPr>
          <w:p w14:paraId="07510289" w14:textId="710CE2E8" w:rsidR="00F50349" w:rsidRDefault="006331E9" w:rsidP="00F50349">
            <w:pPr>
              <w:pStyle w:val="afb"/>
              <w:spacing w:before="0" w:after="0" w:line="240" w:lineRule="auto"/>
              <w:ind w:left="0"/>
              <w:jc w:val="both"/>
              <w:rPr>
                <w:rFonts w:ascii="標楷體" w:eastAsia="標楷體" w:hAnsi="標楷體"/>
                <w:sz w:val="24"/>
                <w:szCs w:val="24"/>
              </w:rPr>
            </w:pPr>
            <w:r>
              <w:rPr>
                <w:rFonts w:ascii="標楷體" w:eastAsia="標楷體" w:hAnsi="標楷體"/>
                <w:sz w:val="24"/>
                <w:szCs w:val="24"/>
              </w:rPr>
              <w:t>總務</w:t>
            </w:r>
          </w:p>
        </w:tc>
        <w:tc>
          <w:tcPr>
            <w:tcW w:w="3396" w:type="dxa"/>
            <w:tcBorders>
              <w:top w:val="single" w:sz="4" w:space="0" w:color="000000"/>
              <w:left w:val="single" w:sz="4" w:space="0" w:color="000000"/>
              <w:bottom w:val="single" w:sz="4" w:space="0" w:color="000000"/>
              <w:right w:val="single" w:sz="4" w:space="0" w:color="000000"/>
            </w:tcBorders>
          </w:tcPr>
          <w:p w14:paraId="761ABB2A" w14:textId="25E97D54"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本所未有此類辦公場所。</w:t>
            </w:r>
          </w:p>
        </w:tc>
      </w:tr>
      <w:tr w:rsidR="00547CF4" w14:paraId="65B6B8DC" w14:textId="77777777" w:rsidTr="00547CF4">
        <w:trPr>
          <w:trHeight w:val="20"/>
        </w:trPr>
        <w:tc>
          <w:tcPr>
            <w:tcW w:w="698" w:type="dxa"/>
            <w:tcBorders>
              <w:top w:val="single" w:sz="4" w:space="0" w:color="000000"/>
              <w:left w:val="single" w:sz="4" w:space="0" w:color="000000"/>
              <w:bottom w:val="single" w:sz="4" w:space="0" w:color="000000"/>
              <w:right w:val="single" w:sz="4" w:space="0" w:color="000000"/>
            </w:tcBorders>
            <w:vAlign w:val="center"/>
          </w:tcPr>
          <w:p w14:paraId="7C881699" w14:textId="27516183" w:rsidR="00547CF4" w:rsidRDefault="00547CF4" w:rsidP="00547CF4">
            <w:pPr>
              <w:pStyle w:val="afb"/>
              <w:spacing w:before="0" w:after="0" w:line="240" w:lineRule="auto"/>
              <w:ind w:left="0"/>
              <w:jc w:val="center"/>
              <w:rPr>
                <w:rFonts w:ascii="標楷體" w:eastAsia="標楷體" w:hAnsi="標楷體"/>
                <w:sz w:val="24"/>
                <w:szCs w:val="24"/>
              </w:rPr>
            </w:pPr>
            <w:r>
              <w:rPr>
                <w:rFonts w:ascii="標楷體" w:eastAsia="標楷體" w:hAnsi="標楷體" w:hint="eastAsia"/>
                <w:sz w:val="24"/>
                <w:szCs w:val="24"/>
              </w:rPr>
              <w:t>21</w:t>
            </w:r>
          </w:p>
        </w:tc>
        <w:tc>
          <w:tcPr>
            <w:tcW w:w="2917" w:type="dxa"/>
            <w:tcBorders>
              <w:top w:val="single" w:sz="4" w:space="0" w:color="000000"/>
              <w:left w:val="single" w:sz="4" w:space="0" w:color="000000"/>
              <w:bottom w:val="single" w:sz="4" w:space="0" w:color="000000"/>
              <w:right w:val="single" w:sz="4" w:space="0" w:color="000000"/>
            </w:tcBorders>
          </w:tcPr>
          <w:p w14:paraId="4BC721BF" w14:textId="275ED7C3" w:rsidR="00547CF4" w:rsidRDefault="00547CF4" w:rsidP="00547CF4">
            <w:pPr>
              <w:pStyle w:val="afb"/>
              <w:spacing w:before="0" w:after="0" w:line="240" w:lineRule="auto"/>
              <w:ind w:left="0"/>
              <w:rPr>
                <w:rFonts w:ascii="標楷體" w:eastAsia="標楷體" w:hAnsi="標楷體"/>
                <w:sz w:val="24"/>
                <w:szCs w:val="24"/>
              </w:rPr>
            </w:pPr>
            <w:r>
              <w:rPr>
                <w:rFonts w:ascii="標楷體" w:eastAsia="標楷體" w:hAnsi="標楷體"/>
                <w:sz w:val="24"/>
                <w:szCs w:val="24"/>
              </w:rPr>
              <w:t>對於連續站立作業之人員，應設置適當之坐具，以供休息時使用</w:t>
            </w:r>
          </w:p>
        </w:tc>
        <w:tc>
          <w:tcPr>
            <w:tcW w:w="1559" w:type="dxa"/>
            <w:tcBorders>
              <w:top w:val="single" w:sz="4" w:space="0" w:color="000000"/>
              <w:left w:val="single" w:sz="4" w:space="0" w:color="000000"/>
              <w:bottom w:val="single" w:sz="4" w:space="0" w:color="000000"/>
              <w:right w:val="single" w:sz="4" w:space="0" w:color="000000"/>
            </w:tcBorders>
            <w:vAlign w:val="center"/>
          </w:tcPr>
          <w:p w14:paraId="31668104" w14:textId="4B2C91BC" w:rsidR="00547CF4" w:rsidRDefault="00547CF4" w:rsidP="00547CF4">
            <w:pPr>
              <w:pStyle w:val="afb"/>
              <w:spacing w:before="0" w:after="0" w:line="240" w:lineRule="auto"/>
              <w:ind w:left="0"/>
              <w:jc w:val="both"/>
              <w:rPr>
                <w:rFonts w:ascii="標楷體" w:eastAsia="標楷體" w:hAnsi="標楷體"/>
                <w:sz w:val="24"/>
                <w:szCs w:val="24"/>
              </w:rPr>
            </w:pPr>
            <w:r w:rsidRPr="005F2979">
              <w:rPr>
                <w:rFonts w:ascii="標楷體" w:eastAsia="標楷體" w:hAnsi="標楷體"/>
                <w:sz w:val="24"/>
                <w:szCs w:val="24"/>
              </w:rPr>
              <w:t>總務</w:t>
            </w:r>
          </w:p>
        </w:tc>
        <w:tc>
          <w:tcPr>
            <w:tcW w:w="3396" w:type="dxa"/>
            <w:tcBorders>
              <w:top w:val="single" w:sz="4" w:space="0" w:color="000000"/>
              <w:left w:val="single" w:sz="4" w:space="0" w:color="000000"/>
              <w:bottom w:val="single" w:sz="4" w:space="0" w:color="000000"/>
              <w:right w:val="single" w:sz="4" w:space="0" w:color="000000"/>
            </w:tcBorders>
          </w:tcPr>
          <w:p w14:paraId="63A2557E" w14:textId="72424620" w:rsidR="00547CF4" w:rsidRDefault="00547CF4" w:rsidP="00547CF4">
            <w:pPr>
              <w:pStyle w:val="afb"/>
              <w:spacing w:before="0" w:after="0" w:line="240" w:lineRule="auto"/>
              <w:ind w:left="0"/>
              <w:rPr>
                <w:rFonts w:ascii="標楷體" w:eastAsia="標楷體" w:hAnsi="標楷體"/>
                <w:sz w:val="24"/>
                <w:szCs w:val="24"/>
              </w:rPr>
            </w:pPr>
            <w:r>
              <w:rPr>
                <w:rFonts w:ascii="標楷體" w:eastAsia="標楷體" w:hAnsi="標楷體"/>
                <w:sz w:val="24"/>
                <w:szCs w:val="24"/>
              </w:rPr>
              <w:t>本所尚無此類業務。</w:t>
            </w:r>
          </w:p>
        </w:tc>
      </w:tr>
      <w:tr w:rsidR="00547CF4" w14:paraId="707B5C9A" w14:textId="77777777" w:rsidTr="00547CF4">
        <w:trPr>
          <w:trHeight w:val="1372"/>
        </w:trPr>
        <w:tc>
          <w:tcPr>
            <w:tcW w:w="698" w:type="dxa"/>
            <w:tcBorders>
              <w:top w:val="single" w:sz="4" w:space="0" w:color="000000"/>
              <w:left w:val="single" w:sz="4" w:space="0" w:color="000000"/>
              <w:bottom w:val="single" w:sz="4" w:space="0" w:color="000000"/>
              <w:right w:val="single" w:sz="4" w:space="0" w:color="000000"/>
            </w:tcBorders>
            <w:vAlign w:val="center"/>
          </w:tcPr>
          <w:p w14:paraId="74947A50" w14:textId="1A40EA8D" w:rsidR="00547CF4" w:rsidRDefault="00547CF4" w:rsidP="00547CF4">
            <w:pPr>
              <w:pStyle w:val="afb"/>
              <w:spacing w:before="0" w:after="0" w:line="240" w:lineRule="auto"/>
              <w:ind w:left="0"/>
              <w:jc w:val="center"/>
              <w:rPr>
                <w:rFonts w:ascii="標楷體" w:eastAsia="標楷體" w:hAnsi="標楷體"/>
                <w:sz w:val="24"/>
                <w:szCs w:val="24"/>
              </w:rPr>
            </w:pPr>
            <w:r>
              <w:rPr>
                <w:rFonts w:ascii="標楷體" w:eastAsia="標楷體" w:hAnsi="標楷體" w:hint="eastAsia"/>
                <w:sz w:val="24"/>
                <w:szCs w:val="24"/>
              </w:rPr>
              <w:t>22</w:t>
            </w:r>
          </w:p>
        </w:tc>
        <w:tc>
          <w:tcPr>
            <w:tcW w:w="2917" w:type="dxa"/>
            <w:tcBorders>
              <w:top w:val="single" w:sz="4" w:space="0" w:color="000000"/>
              <w:left w:val="single" w:sz="4" w:space="0" w:color="000000"/>
              <w:bottom w:val="single" w:sz="4" w:space="0" w:color="000000"/>
              <w:right w:val="single" w:sz="4" w:space="0" w:color="000000"/>
            </w:tcBorders>
          </w:tcPr>
          <w:p w14:paraId="2DDEB3F4" w14:textId="0BD7E5B8" w:rsidR="00547CF4" w:rsidRDefault="00547CF4" w:rsidP="00547CF4">
            <w:pPr>
              <w:pStyle w:val="afb"/>
              <w:spacing w:before="0" w:after="0" w:line="240" w:lineRule="auto"/>
              <w:ind w:left="0"/>
              <w:rPr>
                <w:rFonts w:ascii="標楷體" w:eastAsia="標楷體" w:hAnsi="標楷體"/>
                <w:sz w:val="24"/>
                <w:szCs w:val="24"/>
              </w:rPr>
            </w:pPr>
            <w:r>
              <w:rPr>
                <w:rFonts w:ascii="標楷體" w:eastAsia="標楷體" w:hAnsi="標楷體"/>
                <w:sz w:val="24"/>
                <w:szCs w:val="24"/>
              </w:rPr>
              <w:t>於戶外執行職務，應視天候狀況採取熱疾病預防措施及緊急處理機制，以防範環境引起之熱危害。</w:t>
            </w:r>
          </w:p>
        </w:tc>
        <w:tc>
          <w:tcPr>
            <w:tcW w:w="1559" w:type="dxa"/>
            <w:tcBorders>
              <w:top w:val="single" w:sz="4" w:space="0" w:color="000000"/>
              <w:left w:val="single" w:sz="4" w:space="0" w:color="000000"/>
              <w:bottom w:val="single" w:sz="4" w:space="0" w:color="000000"/>
              <w:right w:val="single" w:sz="4" w:space="0" w:color="000000"/>
            </w:tcBorders>
            <w:vAlign w:val="center"/>
          </w:tcPr>
          <w:p w14:paraId="53AA5DEC" w14:textId="2C835068" w:rsidR="00547CF4" w:rsidRDefault="00547CF4" w:rsidP="00547CF4">
            <w:pPr>
              <w:pStyle w:val="afb"/>
              <w:spacing w:before="0" w:after="0" w:line="240" w:lineRule="auto"/>
              <w:ind w:left="0"/>
              <w:jc w:val="both"/>
              <w:rPr>
                <w:rFonts w:ascii="標楷體" w:eastAsia="標楷體" w:hAnsi="標楷體"/>
                <w:sz w:val="24"/>
                <w:szCs w:val="24"/>
              </w:rPr>
            </w:pPr>
            <w:r w:rsidRPr="005F2979">
              <w:rPr>
                <w:rFonts w:ascii="標楷體" w:eastAsia="標楷體" w:hAnsi="標楷體"/>
                <w:sz w:val="24"/>
                <w:szCs w:val="24"/>
              </w:rPr>
              <w:t>總務</w:t>
            </w:r>
          </w:p>
        </w:tc>
        <w:tc>
          <w:tcPr>
            <w:tcW w:w="3396" w:type="dxa"/>
            <w:tcBorders>
              <w:top w:val="single" w:sz="4" w:space="0" w:color="000000"/>
              <w:left w:val="single" w:sz="4" w:space="0" w:color="000000"/>
              <w:bottom w:val="single" w:sz="4" w:space="0" w:color="000000"/>
              <w:right w:val="single" w:sz="4" w:space="0" w:color="000000"/>
            </w:tcBorders>
          </w:tcPr>
          <w:p w14:paraId="60A9E321" w14:textId="14BF738B" w:rsidR="00547CF4" w:rsidRDefault="00547CF4" w:rsidP="00547CF4">
            <w:pPr>
              <w:pStyle w:val="afb"/>
              <w:spacing w:before="0" w:after="0" w:line="240" w:lineRule="auto"/>
              <w:ind w:left="0"/>
              <w:rPr>
                <w:rFonts w:ascii="標楷體" w:eastAsia="標楷體" w:hAnsi="標楷體"/>
                <w:sz w:val="24"/>
                <w:szCs w:val="24"/>
              </w:rPr>
            </w:pPr>
            <w:r>
              <w:rPr>
                <w:rFonts w:ascii="標楷體" w:eastAsia="標楷體" w:hAnsi="標楷體"/>
                <w:sz w:val="24"/>
                <w:szCs w:val="24"/>
              </w:rPr>
              <w:t>本所於辦理戶外宣</w:t>
            </w:r>
            <w:r>
              <w:rPr>
                <w:rFonts w:ascii="標楷體" w:eastAsia="標楷體" w:hAnsi="標楷體" w:hint="eastAsia"/>
                <w:sz w:val="24"/>
                <w:szCs w:val="24"/>
              </w:rPr>
              <w:t>導</w:t>
            </w:r>
            <w:r>
              <w:rPr>
                <w:rFonts w:ascii="標楷體" w:eastAsia="標楷體" w:hAnsi="標楷體"/>
                <w:sz w:val="24"/>
                <w:szCs w:val="24"/>
              </w:rPr>
              <w:t>活動時，提供礦泉水，並提供防治熱中暑、熱衰竭之器材。</w:t>
            </w:r>
          </w:p>
        </w:tc>
      </w:tr>
      <w:tr w:rsidR="00547CF4" w14:paraId="173C3E31" w14:textId="77777777" w:rsidTr="00547CF4">
        <w:trPr>
          <w:trHeight w:val="20"/>
        </w:trPr>
        <w:tc>
          <w:tcPr>
            <w:tcW w:w="698" w:type="dxa"/>
            <w:tcBorders>
              <w:top w:val="single" w:sz="4" w:space="0" w:color="000000"/>
              <w:left w:val="single" w:sz="4" w:space="0" w:color="000000"/>
              <w:bottom w:val="single" w:sz="4" w:space="0" w:color="000000"/>
              <w:right w:val="single" w:sz="4" w:space="0" w:color="000000"/>
            </w:tcBorders>
            <w:vAlign w:val="center"/>
          </w:tcPr>
          <w:p w14:paraId="55AC5208" w14:textId="1C0ADE0C" w:rsidR="00547CF4" w:rsidRDefault="00547CF4" w:rsidP="00547CF4">
            <w:pPr>
              <w:pStyle w:val="afb"/>
              <w:spacing w:before="0" w:after="0" w:line="240" w:lineRule="auto"/>
              <w:ind w:left="0"/>
              <w:jc w:val="center"/>
              <w:rPr>
                <w:rFonts w:ascii="標楷體" w:eastAsia="標楷體" w:hAnsi="標楷體"/>
                <w:sz w:val="24"/>
                <w:szCs w:val="24"/>
              </w:rPr>
            </w:pPr>
            <w:r>
              <w:rPr>
                <w:rFonts w:ascii="標楷體" w:eastAsia="標楷體" w:hAnsi="標楷體" w:hint="eastAsia"/>
                <w:sz w:val="24"/>
                <w:szCs w:val="24"/>
              </w:rPr>
              <w:t>23</w:t>
            </w:r>
          </w:p>
        </w:tc>
        <w:tc>
          <w:tcPr>
            <w:tcW w:w="2917" w:type="dxa"/>
            <w:tcBorders>
              <w:top w:val="single" w:sz="4" w:space="0" w:color="000000"/>
              <w:left w:val="single" w:sz="4" w:space="0" w:color="000000"/>
              <w:bottom w:val="single" w:sz="4" w:space="0" w:color="000000"/>
              <w:right w:val="single" w:sz="4" w:space="0" w:color="000000"/>
            </w:tcBorders>
          </w:tcPr>
          <w:p w14:paraId="479C6433" w14:textId="7F255149" w:rsidR="00547CF4" w:rsidRDefault="00547CF4" w:rsidP="00547CF4">
            <w:pPr>
              <w:pStyle w:val="afb"/>
              <w:spacing w:before="0" w:after="0" w:line="240" w:lineRule="auto"/>
              <w:ind w:left="0"/>
              <w:rPr>
                <w:rFonts w:ascii="標楷體" w:eastAsia="標楷體" w:hAnsi="標楷體"/>
                <w:sz w:val="24"/>
                <w:szCs w:val="24"/>
              </w:rPr>
            </w:pPr>
            <w:r>
              <w:rPr>
                <w:rFonts w:ascii="標楷體" w:eastAsia="標楷體" w:hAnsi="標楷體"/>
                <w:sz w:val="24"/>
                <w:szCs w:val="24"/>
              </w:rPr>
              <w:t>人員因公務出差執行職務，應評估交通、天候狀況、工作質量、時間及地點等因素，並採取適當措施，合理分派工作，避免造成人員身心健康危害。</w:t>
            </w:r>
          </w:p>
        </w:tc>
        <w:tc>
          <w:tcPr>
            <w:tcW w:w="1559" w:type="dxa"/>
            <w:tcBorders>
              <w:top w:val="single" w:sz="4" w:space="0" w:color="000000"/>
              <w:left w:val="single" w:sz="4" w:space="0" w:color="000000"/>
              <w:bottom w:val="single" w:sz="4" w:space="0" w:color="000000"/>
              <w:right w:val="single" w:sz="4" w:space="0" w:color="000000"/>
            </w:tcBorders>
            <w:vAlign w:val="center"/>
          </w:tcPr>
          <w:p w14:paraId="55BCD3DD" w14:textId="3D70FE3C" w:rsidR="00547CF4" w:rsidRDefault="00547CF4" w:rsidP="00547CF4">
            <w:pPr>
              <w:pStyle w:val="afb"/>
              <w:spacing w:before="0" w:after="0" w:line="240" w:lineRule="auto"/>
              <w:ind w:left="0"/>
              <w:jc w:val="both"/>
              <w:rPr>
                <w:rFonts w:ascii="標楷體" w:eastAsia="標楷體" w:hAnsi="標楷體"/>
                <w:sz w:val="24"/>
                <w:szCs w:val="24"/>
              </w:rPr>
            </w:pPr>
            <w:r w:rsidRPr="005F2979">
              <w:rPr>
                <w:rFonts w:ascii="標楷體" w:eastAsia="標楷體" w:hAnsi="標楷體"/>
                <w:sz w:val="24"/>
                <w:szCs w:val="24"/>
              </w:rPr>
              <w:t>總務</w:t>
            </w:r>
          </w:p>
        </w:tc>
        <w:tc>
          <w:tcPr>
            <w:tcW w:w="3396" w:type="dxa"/>
            <w:tcBorders>
              <w:top w:val="single" w:sz="4" w:space="0" w:color="000000"/>
              <w:left w:val="single" w:sz="4" w:space="0" w:color="000000"/>
              <w:bottom w:val="single" w:sz="4" w:space="0" w:color="000000"/>
              <w:right w:val="single" w:sz="4" w:space="0" w:color="000000"/>
            </w:tcBorders>
          </w:tcPr>
          <w:p w14:paraId="14E7AF49" w14:textId="724D468C" w:rsidR="00547CF4" w:rsidRDefault="00547CF4" w:rsidP="00547CF4">
            <w:pPr>
              <w:pStyle w:val="afb"/>
              <w:spacing w:before="0" w:after="0" w:line="240" w:lineRule="auto"/>
              <w:ind w:left="0"/>
              <w:rPr>
                <w:rFonts w:ascii="標楷體" w:eastAsia="標楷體" w:hAnsi="標楷體"/>
                <w:sz w:val="24"/>
                <w:szCs w:val="24"/>
              </w:rPr>
            </w:pPr>
            <w:r>
              <w:rPr>
                <w:rFonts w:ascii="標楷體" w:eastAsia="標楷體" w:hAnsi="標楷體"/>
                <w:sz w:val="24"/>
                <w:szCs w:val="24"/>
              </w:rPr>
              <w:t>本所目前業務均合理分配，天候狀況不佳時，原定出差之同仁均核准取消行程或改以較安全之交通方式出差。</w:t>
            </w:r>
          </w:p>
        </w:tc>
      </w:tr>
      <w:tr w:rsidR="00F50349" w14:paraId="25501F66" w14:textId="77777777" w:rsidTr="00D74E5D">
        <w:trPr>
          <w:trHeight w:val="20"/>
        </w:trPr>
        <w:tc>
          <w:tcPr>
            <w:tcW w:w="698" w:type="dxa"/>
            <w:tcBorders>
              <w:top w:val="single" w:sz="4" w:space="0" w:color="000000"/>
              <w:left w:val="single" w:sz="4" w:space="0" w:color="000000"/>
              <w:bottom w:val="single" w:sz="4" w:space="0" w:color="000000"/>
              <w:right w:val="single" w:sz="4" w:space="0" w:color="000000"/>
            </w:tcBorders>
            <w:vAlign w:val="center"/>
          </w:tcPr>
          <w:p w14:paraId="327D110E" w14:textId="551059F4" w:rsidR="00F50349" w:rsidRPr="00F50349" w:rsidRDefault="00F50349" w:rsidP="00F50349">
            <w:pPr>
              <w:pStyle w:val="afb"/>
              <w:spacing w:before="0" w:after="0" w:line="240" w:lineRule="auto"/>
              <w:ind w:left="0"/>
              <w:jc w:val="center"/>
              <w:rPr>
                <w:rFonts w:ascii="標楷體" w:eastAsia="標楷體" w:hAnsi="標楷體"/>
                <w:sz w:val="24"/>
                <w:szCs w:val="24"/>
              </w:rPr>
            </w:pPr>
            <w:r>
              <w:rPr>
                <w:rFonts w:ascii="標楷體" w:eastAsia="標楷體" w:hAnsi="標楷體" w:hint="eastAsia"/>
                <w:sz w:val="24"/>
                <w:szCs w:val="24"/>
              </w:rPr>
              <w:t>24</w:t>
            </w:r>
          </w:p>
        </w:tc>
        <w:tc>
          <w:tcPr>
            <w:tcW w:w="2917" w:type="dxa"/>
            <w:tcBorders>
              <w:top w:val="single" w:sz="4" w:space="0" w:color="000000"/>
              <w:left w:val="single" w:sz="4" w:space="0" w:color="000000"/>
              <w:bottom w:val="single" w:sz="4" w:space="0" w:color="000000"/>
              <w:right w:val="single" w:sz="4" w:space="0" w:color="000000"/>
            </w:tcBorders>
          </w:tcPr>
          <w:p w14:paraId="7D2A99E4" w14:textId="4ED3E821"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調查危害性危險物或有害物，並採取標示、註明及其他防止危害之必要措施</w:t>
            </w:r>
          </w:p>
        </w:tc>
        <w:tc>
          <w:tcPr>
            <w:tcW w:w="1559" w:type="dxa"/>
            <w:tcBorders>
              <w:top w:val="single" w:sz="4" w:space="0" w:color="000000"/>
              <w:left w:val="single" w:sz="4" w:space="0" w:color="000000"/>
              <w:bottom w:val="single" w:sz="4" w:space="0" w:color="000000"/>
              <w:right w:val="single" w:sz="4" w:space="0" w:color="000000"/>
            </w:tcBorders>
            <w:vAlign w:val="center"/>
          </w:tcPr>
          <w:p w14:paraId="665EB397" w14:textId="183C394B" w:rsidR="00F50349" w:rsidRDefault="00B87A39" w:rsidP="00F50349">
            <w:pPr>
              <w:pStyle w:val="afb"/>
              <w:spacing w:before="0" w:after="0" w:line="240" w:lineRule="auto"/>
              <w:ind w:left="0"/>
              <w:jc w:val="both"/>
              <w:rPr>
                <w:rFonts w:ascii="標楷體" w:eastAsia="標楷體" w:hAnsi="標楷體"/>
                <w:sz w:val="24"/>
                <w:szCs w:val="24"/>
              </w:rPr>
            </w:pPr>
            <w:r>
              <w:rPr>
                <w:rFonts w:ascii="標楷體" w:eastAsia="標楷體" w:hAnsi="標楷體"/>
                <w:sz w:val="24"/>
                <w:szCs w:val="24"/>
              </w:rPr>
              <w:t>總務</w:t>
            </w:r>
          </w:p>
        </w:tc>
        <w:tc>
          <w:tcPr>
            <w:tcW w:w="3396" w:type="dxa"/>
            <w:tcBorders>
              <w:top w:val="single" w:sz="4" w:space="0" w:color="000000"/>
              <w:left w:val="single" w:sz="4" w:space="0" w:color="000000"/>
              <w:bottom w:val="single" w:sz="4" w:space="0" w:color="000000"/>
              <w:right w:val="single" w:sz="4" w:space="0" w:color="000000"/>
            </w:tcBorders>
          </w:tcPr>
          <w:p w14:paraId="0C86AAB8" w14:textId="73679575"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本所無此類物品。</w:t>
            </w:r>
          </w:p>
        </w:tc>
      </w:tr>
      <w:tr w:rsidR="00F50349" w14:paraId="26C7354C" w14:textId="77777777" w:rsidTr="00D74E5D">
        <w:trPr>
          <w:trHeight w:val="20"/>
        </w:trPr>
        <w:tc>
          <w:tcPr>
            <w:tcW w:w="698" w:type="dxa"/>
            <w:tcBorders>
              <w:top w:val="single" w:sz="4" w:space="0" w:color="000000"/>
              <w:left w:val="single" w:sz="4" w:space="0" w:color="000000"/>
              <w:bottom w:val="single" w:sz="4" w:space="0" w:color="000000"/>
              <w:right w:val="single" w:sz="4" w:space="0" w:color="000000"/>
            </w:tcBorders>
            <w:vAlign w:val="center"/>
          </w:tcPr>
          <w:p w14:paraId="50AB545F" w14:textId="142305D1" w:rsidR="00F50349" w:rsidRDefault="00F50349" w:rsidP="00F50349">
            <w:pPr>
              <w:pStyle w:val="afb"/>
              <w:spacing w:before="0" w:after="0" w:line="240" w:lineRule="auto"/>
              <w:ind w:left="0"/>
              <w:jc w:val="center"/>
              <w:rPr>
                <w:rFonts w:ascii="標楷體" w:eastAsia="標楷體" w:hAnsi="標楷體"/>
                <w:sz w:val="24"/>
                <w:szCs w:val="24"/>
              </w:rPr>
            </w:pPr>
            <w:r>
              <w:rPr>
                <w:rFonts w:ascii="標楷體" w:eastAsia="標楷體" w:hAnsi="標楷體" w:hint="eastAsia"/>
                <w:sz w:val="24"/>
                <w:szCs w:val="24"/>
              </w:rPr>
              <w:t>25</w:t>
            </w:r>
          </w:p>
        </w:tc>
        <w:tc>
          <w:tcPr>
            <w:tcW w:w="2917" w:type="dxa"/>
            <w:tcBorders>
              <w:top w:val="single" w:sz="4" w:space="0" w:color="000000"/>
              <w:left w:val="single" w:sz="4" w:space="0" w:color="000000"/>
              <w:bottom w:val="single" w:sz="4" w:space="0" w:color="000000"/>
              <w:right w:val="single" w:sz="4" w:space="0" w:color="000000"/>
            </w:tcBorders>
          </w:tcPr>
          <w:p w14:paraId="0DD15BA2" w14:textId="0304227A"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訂定緊急避難之標準作業程序</w:t>
            </w:r>
          </w:p>
        </w:tc>
        <w:tc>
          <w:tcPr>
            <w:tcW w:w="1559" w:type="dxa"/>
            <w:tcBorders>
              <w:top w:val="single" w:sz="4" w:space="0" w:color="000000"/>
              <w:left w:val="single" w:sz="4" w:space="0" w:color="000000"/>
              <w:bottom w:val="single" w:sz="4" w:space="0" w:color="000000"/>
              <w:right w:val="single" w:sz="4" w:space="0" w:color="000000"/>
            </w:tcBorders>
            <w:vAlign w:val="center"/>
          </w:tcPr>
          <w:p w14:paraId="33B50595" w14:textId="71CF640C" w:rsidR="00F50349" w:rsidRDefault="00B87A39" w:rsidP="00F50349">
            <w:pPr>
              <w:pStyle w:val="afb"/>
              <w:spacing w:before="0" w:after="0" w:line="240" w:lineRule="auto"/>
              <w:ind w:left="0"/>
              <w:jc w:val="both"/>
              <w:rPr>
                <w:rFonts w:ascii="標楷體" w:eastAsia="標楷體" w:hAnsi="標楷體"/>
                <w:sz w:val="24"/>
                <w:szCs w:val="24"/>
              </w:rPr>
            </w:pPr>
            <w:r>
              <w:rPr>
                <w:rFonts w:ascii="標楷體" w:eastAsia="標楷體" w:hAnsi="標楷體"/>
                <w:sz w:val="24"/>
                <w:szCs w:val="24"/>
              </w:rPr>
              <w:t>總務</w:t>
            </w:r>
          </w:p>
        </w:tc>
        <w:tc>
          <w:tcPr>
            <w:tcW w:w="3396" w:type="dxa"/>
            <w:tcBorders>
              <w:top w:val="single" w:sz="4" w:space="0" w:color="000000"/>
              <w:left w:val="single" w:sz="4" w:space="0" w:color="000000"/>
              <w:bottom w:val="single" w:sz="4" w:space="0" w:color="000000"/>
              <w:right w:val="single" w:sz="4" w:space="0" w:color="000000"/>
            </w:tcBorders>
          </w:tcPr>
          <w:p w14:paraId="42A3F3A7" w14:textId="14FADA7E" w:rsidR="00F50349" w:rsidRDefault="00B87A3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本所</w:t>
            </w:r>
            <w:r w:rsidR="00F50349">
              <w:rPr>
                <w:rFonts w:ascii="標楷體" w:eastAsia="標楷體" w:hAnsi="標楷體"/>
                <w:sz w:val="24"/>
                <w:szCs w:val="24"/>
              </w:rPr>
              <w:t>已於</w:t>
            </w:r>
            <w:r>
              <w:rPr>
                <w:rFonts w:ascii="標楷體" w:eastAsia="標楷體" w:hAnsi="標楷體" w:hint="eastAsia"/>
                <w:sz w:val="24"/>
                <w:szCs w:val="24"/>
              </w:rPr>
              <w:t>114</w:t>
            </w:r>
            <w:r w:rsidR="00F50349">
              <w:rPr>
                <w:rFonts w:ascii="標楷體" w:eastAsia="標楷體" w:hAnsi="標楷體"/>
                <w:sz w:val="24"/>
                <w:szCs w:val="24"/>
              </w:rPr>
              <w:t>年</w:t>
            </w:r>
            <w:r>
              <w:rPr>
                <w:rFonts w:ascii="標楷體" w:eastAsia="標楷體" w:hAnsi="標楷體" w:hint="eastAsia"/>
                <w:sz w:val="24"/>
                <w:szCs w:val="24"/>
              </w:rPr>
              <w:t>12</w:t>
            </w:r>
            <w:r w:rsidR="00F50349">
              <w:rPr>
                <w:rFonts w:ascii="標楷體" w:eastAsia="標楷體" w:hAnsi="標楷體"/>
                <w:sz w:val="24"/>
                <w:szCs w:val="24"/>
              </w:rPr>
              <w:t>月</w:t>
            </w:r>
            <w:r w:rsidR="000E3661">
              <w:rPr>
                <w:rFonts w:ascii="標楷體" w:eastAsia="標楷體" w:hAnsi="標楷體" w:hint="eastAsia"/>
                <w:sz w:val="24"/>
                <w:szCs w:val="24"/>
              </w:rPr>
              <w:t>4</w:t>
            </w:r>
            <w:r w:rsidR="00F50349">
              <w:rPr>
                <w:rFonts w:ascii="標楷體" w:eastAsia="標楷體" w:hAnsi="標楷體"/>
                <w:sz w:val="24"/>
                <w:szCs w:val="24"/>
              </w:rPr>
              <w:t>日訂定</w:t>
            </w:r>
            <w:r w:rsidR="000E3661">
              <w:rPr>
                <w:rFonts w:ascii="新細明體" w:hAnsi="新細明體" w:hint="eastAsia"/>
                <w:sz w:val="24"/>
                <w:szCs w:val="24"/>
              </w:rPr>
              <w:t>「</w:t>
            </w:r>
            <w:r>
              <w:rPr>
                <w:rFonts w:ascii="標楷體" w:eastAsia="標楷體" w:hAnsi="標楷體"/>
                <w:sz w:val="24"/>
                <w:szCs w:val="24"/>
              </w:rPr>
              <w:t>臺中市烏日區戶政事務所</w:t>
            </w:r>
            <w:r w:rsidR="000E3661">
              <w:rPr>
                <w:rFonts w:ascii="標楷體" w:eastAsia="標楷體" w:hAnsi="標楷體"/>
                <w:sz w:val="24"/>
                <w:szCs w:val="24"/>
              </w:rPr>
              <w:t>各種災害</w:t>
            </w:r>
            <w:r w:rsidR="00F50349">
              <w:rPr>
                <w:rFonts w:ascii="標楷體" w:eastAsia="標楷體" w:hAnsi="標楷體"/>
                <w:sz w:val="24"/>
                <w:szCs w:val="24"/>
              </w:rPr>
              <w:t>緊急避難作業程序</w:t>
            </w:r>
            <w:r w:rsidR="000E3661">
              <w:rPr>
                <w:rFonts w:ascii="新細明體" w:hAnsi="新細明體" w:hint="eastAsia"/>
                <w:sz w:val="24"/>
                <w:szCs w:val="24"/>
              </w:rPr>
              <w:t>」</w:t>
            </w:r>
            <w:r>
              <w:rPr>
                <w:rFonts w:ascii="標楷體" w:eastAsia="標楷體" w:hAnsi="標楷體"/>
                <w:sz w:val="24"/>
                <w:szCs w:val="24"/>
              </w:rPr>
              <w:t>。</w:t>
            </w:r>
          </w:p>
        </w:tc>
      </w:tr>
      <w:tr w:rsidR="00F50349" w14:paraId="054A1F34" w14:textId="77777777" w:rsidTr="00D74E5D">
        <w:trPr>
          <w:trHeight w:val="20"/>
        </w:trPr>
        <w:tc>
          <w:tcPr>
            <w:tcW w:w="698" w:type="dxa"/>
            <w:tcBorders>
              <w:top w:val="single" w:sz="4" w:space="0" w:color="000000"/>
              <w:left w:val="single" w:sz="4" w:space="0" w:color="000000"/>
              <w:bottom w:val="single" w:sz="4" w:space="0" w:color="000000"/>
              <w:right w:val="single" w:sz="4" w:space="0" w:color="000000"/>
            </w:tcBorders>
            <w:vAlign w:val="center"/>
          </w:tcPr>
          <w:p w14:paraId="7AACC11F" w14:textId="6835FD05" w:rsidR="00F50349" w:rsidRDefault="00F50349" w:rsidP="00F50349">
            <w:pPr>
              <w:pStyle w:val="afb"/>
              <w:spacing w:before="0" w:after="0" w:line="240" w:lineRule="auto"/>
              <w:ind w:left="0"/>
              <w:jc w:val="center"/>
              <w:rPr>
                <w:rFonts w:ascii="標楷體" w:eastAsia="標楷體" w:hAnsi="標楷體"/>
                <w:sz w:val="24"/>
                <w:szCs w:val="24"/>
              </w:rPr>
            </w:pPr>
            <w:r>
              <w:rPr>
                <w:rFonts w:ascii="標楷體" w:eastAsia="標楷體" w:hAnsi="標楷體" w:hint="eastAsia"/>
                <w:sz w:val="24"/>
                <w:szCs w:val="24"/>
              </w:rPr>
              <w:t>26</w:t>
            </w:r>
          </w:p>
        </w:tc>
        <w:tc>
          <w:tcPr>
            <w:tcW w:w="2917" w:type="dxa"/>
            <w:tcBorders>
              <w:top w:val="single" w:sz="4" w:space="0" w:color="000000"/>
              <w:left w:val="single" w:sz="4" w:space="0" w:color="000000"/>
              <w:bottom w:val="single" w:sz="4" w:space="0" w:color="000000"/>
              <w:right w:val="single" w:sz="4" w:space="0" w:color="000000"/>
            </w:tcBorders>
          </w:tcPr>
          <w:p w14:paraId="4354601A" w14:textId="57D0A73D"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 xml:space="preserve">執行職務操作之機械、設備、器材、交通工具、住宿或休憩設施之定期保養及維持安全使用狀態 </w:t>
            </w:r>
            <w:r>
              <w:rPr>
                <w:rFonts w:ascii="標楷體" w:eastAsia="標楷體" w:hAnsi="標楷體"/>
                <w:sz w:val="24"/>
                <w:szCs w:val="24"/>
              </w:rPr>
              <w:lastRenderedPageBreak/>
              <w:t>（含雖逾財物標準分類所訂之使用年限，仍可供使用且安全無虞者）</w:t>
            </w:r>
          </w:p>
          <w:p w14:paraId="16F7A7D4" w14:textId="77777777"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註：如法規定有使用期限均應符合規定（如危險性機械及設備安全檢查規則第26條規定，移動式起重機檢查合格有效期限最長為2年）</w:t>
            </w:r>
          </w:p>
        </w:tc>
        <w:tc>
          <w:tcPr>
            <w:tcW w:w="1559" w:type="dxa"/>
            <w:tcBorders>
              <w:top w:val="single" w:sz="4" w:space="0" w:color="000000"/>
              <w:left w:val="single" w:sz="4" w:space="0" w:color="000000"/>
              <w:bottom w:val="single" w:sz="4" w:space="0" w:color="000000"/>
              <w:right w:val="single" w:sz="4" w:space="0" w:color="000000"/>
            </w:tcBorders>
            <w:vAlign w:val="center"/>
          </w:tcPr>
          <w:p w14:paraId="35EE3673" w14:textId="3315ACDC" w:rsidR="00F50349" w:rsidRDefault="00B87A39" w:rsidP="00F50349">
            <w:pPr>
              <w:pStyle w:val="afb"/>
              <w:spacing w:before="0" w:after="0" w:line="240" w:lineRule="auto"/>
              <w:ind w:left="0"/>
              <w:jc w:val="both"/>
            </w:pPr>
            <w:r>
              <w:rPr>
                <w:rFonts w:ascii="標楷體" w:eastAsia="標楷體" w:hAnsi="標楷體"/>
                <w:sz w:val="24"/>
                <w:szCs w:val="24"/>
              </w:rPr>
              <w:lastRenderedPageBreak/>
              <w:t>總務</w:t>
            </w:r>
          </w:p>
        </w:tc>
        <w:tc>
          <w:tcPr>
            <w:tcW w:w="3396" w:type="dxa"/>
            <w:tcBorders>
              <w:top w:val="single" w:sz="4" w:space="0" w:color="000000"/>
              <w:left w:val="single" w:sz="4" w:space="0" w:color="000000"/>
              <w:bottom w:val="single" w:sz="4" w:space="0" w:color="000000"/>
              <w:right w:val="single" w:sz="4" w:space="0" w:color="000000"/>
            </w:tcBorders>
          </w:tcPr>
          <w:p w14:paraId="3DE7EBB4" w14:textId="68620FEF"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本所</w:t>
            </w:r>
            <w:r w:rsidR="00B87A39">
              <w:rPr>
                <w:rFonts w:ascii="標楷體" w:eastAsia="標楷體" w:hAnsi="標楷體"/>
                <w:sz w:val="24"/>
                <w:szCs w:val="24"/>
              </w:rPr>
              <w:t>同仁執行職務操作之機具皆定期保養維護</w:t>
            </w:r>
            <w:r w:rsidR="00B87A39">
              <w:rPr>
                <w:rFonts w:ascii="新細明體" w:hAnsi="新細明體" w:hint="eastAsia"/>
                <w:sz w:val="24"/>
                <w:szCs w:val="24"/>
              </w:rPr>
              <w:t>，</w:t>
            </w:r>
            <w:r>
              <w:rPr>
                <w:rFonts w:ascii="標楷體" w:eastAsia="標楷體" w:hAnsi="標楷體"/>
                <w:sz w:val="24"/>
                <w:szCs w:val="24"/>
              </w:rPr>
              <w:t>安全無虞。</w:t>
            </w:r>
          </w:p>
        </w:tc>
      </w:tr>
      <w:tr w:rsidR="00F50349" w14:paraId="26174821" w14:textId="77777777" w:rsidTr="00D74E5D">
        <w:trPr>
          <w:trHeight w:val="20"/>
        </w:trPr>
        <w:tc>
          <w:tcPr>
            <w:tcW w:w="698" w:type="dxa"/>
            <w:tcBorders>
              <w:top w:val="single" w:sz="4" w:space="0" w:color="000000"/>
              <w:left w:val="single" w:sz="4" w:space="0" w:color="000000"/>
              <w:bottom w:val="single" w:sz="4" w:space="0" w:color="000000"/>
              <w:right w:val="single" w:sz="4" w:space="0" w:color="000000"/>
            </w:tcBorders>
            <w:vAlign w:val="center"/>
          </w:tcPr>
          <w:p w14:paraId="6BBB6EAA" w14:textId="6685E6DB" w:rsidR="00F50349" w:rsidRDefault="00F50349" w:rsidP="00F50349">
            <w:pPr>
              <w:pStyle w:val="afb"/>
              <w:spacing w:before="0" w:after="0" w:line="240" w:lineRule="auto"/>
              <w:ind w:left="0"/>
              <w:jc w:val="center"/>
              <w:rPr>
                <w:rFonts w:ascii="標楷體" w:eastAsia="標楷體" w:hAnsi="標楷體"/>
                <w:sz w:val="24"/>
                <w:szCs w:val="24"/>
              </w:rPr>
            </w:pPr>
            <w:r>
              <w:rPr>
                <w:rFonts w:ascii="標楷體" w:eastAsia="標楷體" w:hAnsi="標楷體" w:hint="eastAsia"/>
                <w:sz w:val="24"/>
                <w:szCs w:val="24"/>
              </w:rPr>
              <w:t>27</w:t>
            </w:r>
          </w:p>
        </w:tc>
        <w:tc>
          <w:tcPr>
            <w:tcW w:w="2917" w:type="dxa"/>
            <w:tcBorders>
              <w:top w:val="single" w:sz="4" w:space="0" w:color="000000"/>
              <w:left w:val="single" w:sz="4" w:space="0" w:color="000000"/>
              <w:bottom w:val="single" w:sz="4" w:space="0" w:color="000000"/>
              <w:right w:val="single" w:sz="4" w:space="0" w:color="000000"/>
            </w:tcBorders>
          </w:tcPr>
          <w:p w14:paraId="079BB3F5" w14:textId="5079CD07"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提供支援特定勤務人員專業器材、建立支援作業標準程序、合作支援編組及必 要勤務演練</w:t>
            </w:r>
          </w:p>
        </w:tc>
        <w:tc>
          <w:tcPr>
            <w:tcW w:w="1559" w:type="dxa"/>
            <w:tcBorders>
              <w:top w:val="single" w:sz="4" w:space="0" w:color="000000"/>
              <w:left w:val="single" w:sz="4" w:space="0" w:color="000000"/>
              <w:bottom w:val="single" w:sz="4" w:space="0" w:color="000000"/>
              <w:right w:val="single" w:sz="4" w:space="0" w:color="000000"/>
            </w:tcBorders>
            <w:vAlign w:val="center"/>
          </w:tcPr>
          <w:p w14:paraId="7B537BF7" w14:textId="7016863B" w:rsidR="00F50349" w:rsidRDefault="00B87A39" w:rsidP="00F50349">
            <w:pPr>
              <w:pStyle w:val="afb"/>
              <w:spacing w:before="0" w:after="0" w:line="240" w:lineRule="auto"/>
              <w:ind w:left="0"/>
              <w:jc w:val="both"/>
              <w:rPr>
                <w:rFonts w:ascii="標楷體" w:eastAsia="標楷體" w:hAnsi="標楷體"/>
                <w:sz w:val="24"/>
                <w:szCs w:val="24"/>
              </w:rPr>
            </w:pPr>
            <w:r>
              <w:rPr>
                <w:rFonts w:ascii="標楷體" w:eastAsia="標楷體" w:hAnsi="標楷體"/>
                <w:sz w:val="24"/>
                <w:szCs w:val="24"/>
              </w:rPr>
              <w:t>人事</w:t>
            </w:r>
          </w:p>
        </w:tc>
        <w:tc>
          <w:tcPr>
            <w:tcW w:w="3396" w:type="dxa"/>
            <w:tcBorders>
              <w:top w:val="single" w:sz="4" w:space="0" w:color="000000"/>
              <w:left w:val="single" w:sz="4" w:space="0" w:color="000000"/>
              <w:bottom w:val="single" w:sz="4" w:space="0" w:color="000000"/>
              <w:right w:val="single" w:sz="4" w:space="0" w:color="000000"/>
            </w:tcBorders>
          </w:tcPr>
          <w:p w14:paraId="4747BC80" w14:textId="7B018C21"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本所無他機關支援勤務之公務人員。</w:t>
            </w:r>
          </w:p>
        </w:tc>
      </w:tr>
      <w:tr w:rsidR="00F50349" w14:paraId="27A0BBC3" w14:textId="77777777" w:rsidTr="00D74E5D">
        <w:trPr>
          <w:trHeight w:val="20"/>
        </w:trPr>
        <w:tc>
          <w:tcPr>
            <w:tcW w:w="698" w:type="dxa"/>
            <w:tcBorders>
              <w:top w:val="single" w:sz="4" w:space="0" w:color="000000"/>
              <w:left w:val="single" w:sz="4" w:space="0" w:color="000000"/>
              <w:bottom w:val="single" w:sz="4" w:space="0" w:color="000000"/>
              <w:right w:val="single" w:sz="4" w:space="0" w:color="000000"/>
            </w:tcBorders>
            <w:vAlign w:val="center"/>
          </w:tcPr>
          <w:p w14:paraId="35982CAA" w14:textId="36F644DD" w:rsidR="00F50349" w:rsidRDefault="00F50349" w:rsidP="00F50349">
            <w:pPr>
              <w:pStyle w:val="afb"/>
              <w:spacing w:before="0" w:after="0" w:line="240" w:lineRule="auto"/>
              <w:ind w:left="0"/>
              <w:jc w:val="center"/>
              <w:rPr>
                <w:rFonts w:ascii="標楷體" w:eastAsia="標楷體" w:hAnsi="標楷體"/>
                <w:sz w:val="24"/>
                <w:szCs w:val="24"/>
              </w:rPr>
            </w:pPr>
            <w:r>
              <w:rPr>
                <w:rFonts w:ascii="標楷體" w:eastAsia="標楷體" w:hAnsi="標楷體" w:hint="eastAsia"/>
                <w:sz w:val="24"/>
                <w:szCs w:val="24"/>
              </w:rPr>
              <w:t>28</w:t>
            </w:r>
          </w:p>
        </w:tc>
        <w:tc>
          <w:tcPr>
            <w:tcW w:w="2917" w:type="dxa"/>
            <w:tcBorders>
              <w:top w:val="single" w:sz="4" w:space="0" w:color="000000"/>
              <w:left w:val="single" w:sz="4" w:space="0" w:color="000000"/>
              <w:bottom w:val="single" w:sz="4" w:space="0" w:color="000000"/>
              <w:right w:val="single" w:sz="4" w:space="0" w:color="000000"/>
            </w:tcBorders>
          </w:tcPr>
          <w:p w14:paraId="6636D45B" w14:textId="109169E5"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建立與執行職務相關危害場所及危險性質資料</w:t>
            </w:r>
          </w:p>
        </w:tc>
        <w:tc>
          <w:tcPr>
            <w:tcW w:w="1559" w:type="dxa"/>
            <w:tcBorders>
              <w:top w:val="single" w:sz="4" w:space="0" w:color="000000"/>
              <w:left w:val="single" w:sz="4" w:space="0" w:color="000000"/>
              <w:bottom w:val="single" w:sz="4" w:space="0" w:color="000000"/>
              <w:right w:val="single" w:sz="4" w:space="0" w:color="000000"/>
            </w:tcBorders>
            <w:vAlign w:val="center"/>
          </w:tcPr>
          <w:p w14:paraId="607D9401" w14:textId="09602621" w:rsidR="00F50349" w:rsidRDefault="00547CF4" w:rsidP="00F50349">
            <w:pPr>
              <w:pStyle w:val="afb"/>
              <w:spacing w:before="0" w:after="0" w:line="240" w:lineRule="auto"/>
              <w:ind w:left="0"/>
              <w:jc w:val="both"/>
              <w:rPr>
                <w:rFonts w:ascii="標楷體" w:eastAsia="標楷體" w:hAnsi="標楷體"/>
                <w:sz w:val="24"/>
                <w:szCs w:val="24"/>
              </w:rPr>
            </w:pPr>
            <w:r>
              <w:rPr>
                <w:rFonts w:ascii="標楷體" w:eastAsia="標楷體" w:hAnsi="標楷體"/>
                <w:sz w:val="24"/>
                <w:szCs w:val="24"/>
              </w:rPr>
              <w:t>人事</w:t>
            </w:r>
          </w:p>
        </w:tc>
        <w:tc>
          <w:tcPr>
            <w:tcW w:w="3396" w:type="dxa"/>
            <w:tcBorders>
              <w:top w:val="single" w:sz="4" w:space="0" w:color="000000"/>
              <w:left w:val="single" w:sz="4" w:space="0" w:color="000000"/>
              <w:bottom w:val="single" w:sz="4" w:space="0" w:color="000000"/>
              <w:right w:val="single" w:sz="4" w:space="0" w:color="000000"/>
            </w:tcBorders>
          </w:tcPr>
          <w:p w14:paraId="2EC3C671" w14:textId="0AA254A1"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本所業務未接觸危害場所、未執行具危險性質任務。</w:t>
            </w:r>
          </w:p>
        </w:tc>
      </w:tr>
      <w:tr w:rsidR="00F50349" w14:paraId="197C3984" w14:textId="77777777" w:rsidTr="00D74E5D">
        <w:trPr>
          <w:trHeight w:val="20"/>
        </w:trPr>
        <w:tc>
          <w:tcPr>
            <w:tcW w:w="698" w:type="dxa"/>
            <w:tcBorders>
              <w:top w:val="single" w:sz="4" w:space="0" w:color="000000"/>
              <w:left w:val="single" w:sz="4" w:space="0" w:color="000000"/>
              <w:bottom w:val="single" w:sz="4" w:space="0" w:color="000000"/>
              <w:right w:val="single" w:sz="4" w:space="0" w:color="000000"/>
            </w:tcBorders>
            <w:vAlign w:val="center"/>
          </w:tcPr>
          <w:p w14:paraId="69A60EC3" w14:textId="00F05BA1" w:rsidR="00F50349" w:rsidRDefault="00F50349" w:rsidP="00F50349">
            <w:pPr>
              <w:pStyle w:val="afb"/>
              <w:spacing w:before="0" w:after="0" w:line="240" w:lineRule="auto"/>
              <w:ind w:left="0"/>
              <w:jc w:val="center"/>
              <w:rPr>
                <w:rFonts w:ascii="標楷體" w:eastAsia="標楷體" w:hAnsi="標楷體"/>
                <w:sz w:val="24"/>
                <w:szCs w:val="24"/>
              </w:rPr>
            </w:pPr>
            <w:r>
              <w:rPr>
                <w:rFonts w:ascii="標楷體" w:eastAsia="標楷體" w:hAnsi="標楷體" w:hint="eastAsia"/>
                <w:sz w:val="24"/>
                <w:szCs w:val="24"/>
              </w:rPr>
              <w:t>29</w:t>
            </w:r>
          </w:p>
        </w:tc>
        <w:tc>
          <w:tcPr>
            <w:tcW w:w="2917" w:type="dxa"/>
            <w:tcBorders>
              <w:top w:val="single" w:sz="4" w:space="0" w:color="000000"/>
              <w:left w:val="single" w:sz="4" w:space="0" w:color="000000"/>
              <w:bottom w:val="single" w:sz="4" w:space="0" w:color="000000"/>
              <w:right w:val="single" w:sz="4" w:space="0" w:color="000000"/>
            </w:tcBorders>
          </w:tcPr>
          <w:p w14:paraId="5C4FF218" w14:textId="29F6519F"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前一年度依規定實施安全及衛生教育訓練</w:t>
            </w:r>
          </w:p>
        </w:tc>
        <w:tc>
          <w:tcPr>
            <w:tcW w:w="1559" w:type="dxa"/>
            <w:tcBorders>
              <w:top w:val="single" w:sz="4" w:space="0" w:color="000000"/>
              <w:left w:val="single" w:sz="4" w:space="0" w:color="000000"/>
              <w:bottom w:val="single" w:sz="4" w:space="0" w:color="000000"/>
              <w:right w:val="single" w:sz="4" w:space="0" w:color="000000"/>
            </w:tcBorders>
            <w:vAlign w:val="center"/>
          </w:tcPr>
          <w:p w14:paraId="02075CC9" w14:textId="14134C57" w:rsidR="00F50349" w:rsidRDefault="00B87A39" w:rsidP="00F50349">
            <w:pPr>
              <w:pStyle w:val="afb"/>
              <w:spacing w:before="0" w:after="0" w:line="240" w:lineRule="auto"/>
              <w:ind w:left="0"/>
              <w:jc w:val="both"/>
              <w:rPr>
                <w:rFonts w:ascii="標楷體" w:eastAsia="標楷體" w:hAnsi="標楷體"/>
                <w:sz w:val="24"/>
                <w:szCs w:val="24"/>
              </w:rPr>
            </w:pPr>
            <w:r>
              <w:rPr>
                <w:rFonts w:ascii="標楷體" w:eastAsia="標楷體" w:hAnsi="標楷體"/>
                <w:sz w:val="24"/>
                <w:szCs w:val="24"/>
              </w:rPr>
              <w:t>人事</w:t>
            </w:r>
          </w:p>
        </w:tc>
        <w:tc>
          <w:tcPr>
            <w:tcW w:w="3396" w:type="dxa"/>
            <w:tcBorders>
              <w:top w:val="single" w:sz="4" w:space="0" w:color="000000"/>
              <w:left w:val="single" w:sz="4" w:space="0" w:color="000000"/>
              <w:bottom w:val="single" w:sz="4" w:space="0" w:color="000000"/>
              <w:right w:val="single" w:sz="4" w:space="0" w:color="000000"/>
            </w:tcBorders>
          </w:tcPr>
          <w:p w14:paraId="5453449E" w14:textId="777A9F61" w:rsidR="00F50349" w:rsidRPr="000E3661" w:rsidRDefault="000E3661">
            <w:pPr>
              <w:pStyle w:val="afb"/>
              <w:spacing w:before="0" w:after="0" w:line="240" w:lineRule="auto"/>
              <w:ind w:left="0"/>
              <w:rPr>
                <w:rFonts w:ascii="標楷體" w:eastAsia="標楷體" w:hAnsi="標楷體"/>
                <w:sz w:val="24"/>
                <w:szCs w:val="24"/>
              </w:rPr>
            </w:pPr>
            <w:r w:rsidRPr="000E3661">
              <w:rPr>
                <w:rFonts w:ascii="標楷體" w:eastAsia="標楷體" w:hAnsi="標楷體" w:hint="eastAsia"/>
                <w:sz w:val="24"/>
                <w:szCs w:val="24"/>
              </w:rPr>
              <w:t>(115年暫無須填寫)</w:t>
            </w:r>
          </w:p>
        </w:tc>
      </w:tr>
      <w:tr w:rsidR="00F50349" w14:paraId="5BA96EC8" w14:textId="77777777" w:rsidTr="00D74E5D">
        <w:trPr>
          <w:trHeight w:val="20"/>
        </w:trPr>
        <w:tc>
          <w:tcPr>
            <w:tcW w:w="698" w:type="dxa"/>
            <w:tcBorders>
              <w:top w:val="single" w:sz="4" w:space="0" w:color="000000"/>
              <w:left w:val="single" w:sz="4" w:space="0" w:color="000000"/>
              <w:bottom w:val="single" w:sz="4" w:space="0" w:color="000000"/>
              <w:right w:val="single" w:sz="4" w:space="0" w:color="000000"/>
            </w:tcBorders>
            <w:vAlign w:val="center"/>
          </w:tcPr>
          <w:p w14:paraId="3653C710" w14:textId="0357F495" w:rsidR="00F50349" w:rsidRDefault="00F50349" w:rsidP="00F50349">
            <w:pPr>
              <w:pStyle w:val="afb"/>
              <w:spacing w:before="0" w:after="0" w:line="240" w:lineRule="auto"/>
              <w:ind w:left="0"/>
              <w:jc w:val="center"/>
              <w:rPr>
                <w:rFonts w:ascii="標楷體" w:eastAsia="標楷體" w:hAnsi="標楷體"/>
                <w:sz w:val="24"/>
                <w:szCs w:val="24"/>
              </w:rPr>
            </w:pPr>
            <w:r>
              <w:rPr>
                <w:rFonts w:ascii="標楷體" w:eastAsia="標楷體" w:hAnsi="標楷體" w:hint="eastAsia"/>
                <w:sz w:val="24"/>
                <w:szCs w:val="24"/>
              </w:rPr>
              <w:t>30</w:t>
            </w:r>
          </w:p>
        </w:tc>
        <w:tc>
          <w:tcPr>
            <w:tcW w:w="2917" w:type="dxa"/>
            <w:tcBorders>
              <w:top w:val="single" w:sz="4" w:space="0" w:color="000000"/>
              <w:left w:val="single" w:sz="4" w:space="0" w:color="000000"/>
              <w:bottom w:val="single" w:sz="4" w:space="0" w:color="000000"/>
              <w:right w:val="single" w:sz="4" w:space="0" w:color="000000"/>
            </w:tcBorders>
          </w:tcPr>
          <w:p w14:paraId="4DB747CE" w14:textId="22912C0E"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對執行危險職務之公務人員，訂定預防危害之標準作業程序、實施勤前教育</w:t>
            </w:r>
          </w:p>
        </w:tc>
        <w:tc>
          <w:tcPr>
            <w:tcW w:w="1559" w:type="dxa"/>
            <w:tcBorders>
              <w:top w:val="single" w:sz="4" w:space="0" w:color="000000"/>
              <w:left w:val="single" w:sz="4" w:space="0" w:color="000000"/>
              <w:bottom w:val="single" w:sz="4" w:space="0" w:color="000000"/>
              <w:right w:val="single" w:sz="4" w:space="0" w:color="000000"/>
            </w:tcBorders>
            <w:vAlign w:val="center"/>
          </w:tcPr>
          <w:p w14:paraId="0B4A9549" w14:textId="78DE6EF6" w:rsidR="00F50349" w:rsidRDefault="00B87A39" w:rsidP="00F50349">
            <w:pPr>
              <w:pStyle w:val="afb"/>
              <w:spacing w:before="0" w:after="0" w:line="240" w:lineRule="auto"/>
              <w:ind w:left="0"/>
              <w:jc w:val="both"/>
              <w:rPr>
                <w:rFonts w:ascii="標楷體" w:eastAsia="標楷體" w:hAnsi="標楷體"/>
                <w:sz w:val="24"/>
                <w:szCs w:val="24"/>
              </w:rPr>
            </w:pPr>
            <w:r>
              <w:rPr>
                <w:rFonts w:ascii="標楷體" w:eastAsia="標楷體" w:hAnsi="標楷體"/>
                <w:sz w:val="24"/>
                <w:szCs w:val="24"/>
              </w:rPr>
              <w:t>人事</w:t>
            </w:r>
          </w:p>
        </w:tc>
        <w:tc>
          <w:tcPr>
            <w:tcW w:w="3396" w:type="dxa"/>
            <w:tcBorders>
              <w:top w:val="single" w:sz="4" w:space="0" w:color="000000"/>
              <w:left w:val="single" w:sz="4" w:space="0" w:color="000000"/>
              <w:bottom w:val="single" w:sz="4" w:space="0" w:color="000000"/>
              <w:right w:val="single" w:sz="4" w:space="0" w:color="000000"/>
            </w:tcBorders>
          </w:tcPr>
          <w:p w14:paraId="01ACC25F" w14:textId="63A56117"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本所無執行危險職務之公務人員。</w:t>
            </w:r>
          </w:p>
        </w:tc>
      </w:tr>
      <w:tr w:rsidR="00F50349" w14:paraId="7C0F755F" w14:textId="77777777" w:rsidTr="00D74E5D">
        <w:trPr>
          <w:trHeight w:val="20"/>
        </w:trPr>
        <w:tc>
          <w:tcPr>
            <w:tcW w:w="698" w:type="dxa"/>
            <w:tcBorders>
              <w:top w:val="single" w:sz="4" w:space="0" w:color="000000"/>
              <w:left w:val="single" w:sz="4" w:space="0" w:color="000000"/>
              <w:bottom w:val="single" w:sz="4" w:space="0" w:color="000000"/>
              <w:right w:val="single" w:sz="4" w:space="0" w:color="000000"/>
            </w:tcBorders>
            <w:vAlign w:val="center"/>
          </w:tcPr>
          <w:p w14:paraId="2E9F1020" w14:textId="42B75676" w:rsidR="00F50349" w:rsidRDefault="00F50349" w:rsidP="00F50349">
            <w:pPr>
              <w:pStyle w:val="afb"/>
              <w:spacing w:before="0" w:after="0" w:line="240" w:lineRule="auto"/>
              <w:ind w:left="0"/>
              <w:jc w:val="center"/>
              <w:rPr>
                <w:rFonts w:ascii="標楷體" w:eastAsia="標楷體" w:hAnsi="標楷體"/>
                <w:sz w:val="24"/>
                <w:szCs w:val="24"/>
              </w:rPr>
            </w:pPr>
            <w:r>
              <w:rPr>
                <w:rFonts w:ascii="標楷體" w:eastAsia="標楷體" w:hAnsi="標楷體" w:hint="eastAsia"/>
                <w:sz w:val="24"/>
                <w:szCs w:val="24"/>
              </w:rPr>
              <w:t>31</w:t>
            </w:r>
          </w:p>
        </w:tc>
        <w:tc>
          <w:tcPr>
            <w:tcW w:w="2917" w:type="dxa"/>
            <w:tcBorders>
              <w:top w:val="single" w:sz="4" w:space="0" w:color="000000"/>
              <w:left w:val="single" w:sz="4" w:space="0" w:color="000000"/>
              <w:bottom w:val="single" w:sz="4" w:space="0" w:color="000000"/>
              <w:right w:val="single" w:sz="4" w:space="0" w:color="000000"/>
            </w:tcBorders>
          </w:tcPr>
          <w:p w14:paraId="0E0BD850" w14:textId="47089092"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前一年度依規定實施一般健康檢查</w:t>
            </w:r>
          </w:p>
        </w:tc>
        <w:tc>
          <w:tcPr>
            <w:tcW w:w="1559" w:type="dxa"/>
            <w:tcBorders>
              <w:top w:val="single" w:sz="4" w:space="0" w:color="000000"/>
              <w:left w:val="single" w:sz="4" w:space="0" w:color="000000"/>
              <w:bottom w:val="single" w:sz="4" w:space="0" w:color="000000"/>
              <w:right w:val="single" w:sz="4" w:space="0" w:color="000000"/>
            </w:tcBorders>
            <w:vAlign w:val="center"/>
          </w:tcPr>
          <w:p w14:paraId="77761D85" w14:textId="7BB76C6D" w:rsidR="00F50349" w:rsidRDefault="00B87A39" w:rsidP="00F50349">
            <w:pPr>
              <w:pStyle w:val="afb"/>
              <w:spacing w:before="0" w:after="0" w:line="240" w:lineRule="auto"/>
              <w:ind w:left="0"/>
              <w:jc w:val="both"/>
              <w:rPr>
                <w:rFonts w:ascii="標楷體" w:eastAsia="標楷體" w:hAnsi="標楷體"/>
                <w:sz w:val="24"/>
                <w:szCs w:val="24"/>
              </w:rPr>
            </w:pPr>
            <w:r>
              <w:rPr>
                <w:rFonts w:ascii="標楷體" w:eastAsia="標楷體" w:hAnsi="標楷體"/>
                <w:sz w:val="24"/>
                <w:szCs w:val="24"/>
              </w:rPr>
              <w:t>人事</w:t>
            </w:r>
          </w:p>
        </w:tc>
        <w:tc>
          <w:tcPr>
            <w:tcW w:w="3396" w:type="dxa"/>
            <w:tcBorders>
              <w:top w:val="single" w:sz="4" w:space="0" w:color="000000"/>
              <w:left w:val="single" w:sz="4" w:space="0" w:color="000000"/>
              <w:bottom w:val="single" w:sz="4" w:space="0" w:color="000000"/>
              <w:right w:val="single" w:sz="4" w:space="0" w:color="000000"/>
            </w:tcBorders>
          </w:tcPr>
          <w:p w14:paraId="09577AD2" w14:textId="60BB7564" w:rsidR="00F50349" w:rsidRDefault="00B87A39">
            <w:pPr>
              <w:pStyle w:val="afb"/>
              <w:spacing w:before="0" w:after="0" w:line="240" w:lineRule="auto"/>
              <w:ind w:left="0"/>
              <w:rPr>
                <w:rFonts w:ascii="標楷體" w:eastAsia="標楷體" w:hAnsi="標楷體"/>
                <w:sz w:val="24"/>
                <w:szCs w:val="24"/>
              </w:rPr>
            </w:pPr>
            <w:r>
              <w:rPr>
                <w:rFonts w:ascii="標楷體" w:eastAsia="標楷體" w:hAnsi="標楷體" w:hint="eastAsia"/>
                <w:sz w:val="24"/>
                <w:szCs w:val="24"/>
              </w:rPr>
              <w:t>113</w:t>
            </w:r>
            <w:r>
              <w:rPr>
                <w:rFonts w:ascii="標楷體" w:eastAsia="標楷體" w:hAnsi="標楷體"/>
                <w:sz w:val="24"/>
                <w:szCs w:val="24"/>
              </w:rPr>
              <w:t>年</w:t>
            </w:r>
            <w:r w:rsidR="00F50349">
              <w:rPr>
                <w:rFonts w:ascii="標楷體" w:eastAsia="標楷體" w:hAnsi="標楷體"/>
                <w:sz w:val="24"/>
                <w:szCs w:val="24"/>
              </w:rPr>
              <w:t>度</w:t>
            </w:r>
            <w:r>
              <w:rPr>
                <w:rFonts w:ascii="標楷體" w:eastAsia="標楷體" w:hAnsi="標楷體"/>
                <w:sz w:val="24"/>
                <w:szCs w:val="24"/>
              </w:rPr>
              <w:t>提供</w:t>
            </w:r>
            <w:r w:rsidR="00F50349">
              <w:rPr>
                <w:rFonts w:ascii="標楷體" w:eastAsia="標楷體" w:hAnsi="標楷體"/>
                <w:sz w:val="24"/>
                <w:szCs w:val="24"/>
              </w:rPr>
              <w:t>健康檢查補助。</w:t>
            </w:r>
          </w:p>
        </w:tc>
      </w:tr>
      <w:tr w:rsidR="00F50349" w14:paraId="1545520A" w14:textId="77777777" w:rsidTr="00D74E5D">
        <w:trPr>
          <w:trHeight w:val="20"/>
        </w:trPr>
        <w:tc>
          <w:tcPr>
            <w:tcW w:w="698" w:type="dxa"/>
            <w:tcBorders>
              <w:top w:val="single" w:sz="4" w:space="0" w:color="000000"/>
              <w:left w:val="single" w:sz="4" w:space="0" w:color="000000"/>
              <w:bottom w:val="single" w:sz="4" w:space="0" w:color="000000"/>
              <w:right w:val="single" w:sz="4" w:space="0" w:color="000000"/>
            </w:tcBorders>
            <w:vAlign w:val="center"/>
          </w:tcPr>
          <w:p w14:paraId="05DC28E2" w14:textId="65AEAA9A" w:rsidR="00F50349" w:rsidRDefault="00F50349" w:rsidP="00F50349">
            <w:pPr>
              <w:pStyle w:val="afb"/>
              <w:spacing w:before="0" w:after="0" w:line="240" w:lineRule="auto"/>
              <w:ind w:left="0"/>
              <w:jc w:val="center"/>
              <w:rPr>
                <w:rFonts w:ascii="標楷體" w:eastAsia="標楷體" w:hAnsi="標楷體"/>
                <w:sz w:val="24"/>
                <w:szCs w:val="24"/>
              </w:rPr>
            </w:pPr>
            <w:r>
              <w:rPr>
                <w:rFonts w:ascii="標楷體" w:eastAsia="標楷體" w:hAnsi="標楷體" w:hint="eastAsia"/>
                <w:sz w:val="24"/>
                <w:szCs w:val="24"/>
              </w:rPr>
              <w:t>32</w:t>
            </w:r>
          </w:p>
        </w:tc>
        <w:tc>
          <w:tcPr>
            <w:tcW w:w="2917" w:type="dxa"/>
            <w:tcBorders>
              <w:top w:val="single" w:sz="4" w:space="0" w:color="000000"/>
              <w:left w:val="single" w:sz="4" w:space="0" w:color="000000"/>
              <w:bottom w:val="single" w:sz="4" w:space="0" w:color="000000"/>
              <w:right w:val="single" w:sz="4" w:space="0" w:color="000000"/>
            </w:tcBorders>
          </w:tcPr>
          <w:p w14:paraId="7816A85B" w14:textId="273A625C"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前一年度對於經常暴露於有危害安全及衛生顧慮環境， 致影響身心健康之虞之公務人員，實施特定項目健康檢查</w:t>
            </w:r>
          </w:p>
        </w:tc>
        <w:tc>
          <w:tcPr>
            <w:tcW w:w="1559" w:type="dxa"/>
            <w:tcBorders>
              <w:top w:val="single" w:sz="4" w:space="0" w:color="000000"/>
              <w:left w:val="single" w:sz="4" w:space="0" w:color="000000"/>
              <w:bottom w:val="single" w:sz="4" w:space="0" w:color="000000"/>
              <w:right w:val="single" w:sz="4" w:space="0" w:color="000000"/>
            </w:tcBorders>
            <w:vAlign w:val="center"/>
          </w:tcPr>
          <w:p w14:paraId="1845AC2A" w14:textId="2397A47A" w:rsidR="00F50349" w:rsidRDefault="00B87A39" w:rsidP="00F50349">
            <w:pPr>
              <w:pStyle w:val="afb"/>
              <w:spacing w:before="0" w:after="0" w:line="240" w:lineRule="auto"/>
              <w:ind w:left="0"/>
              <w:jc w:val="both"/>
              <w:rPr>
                <w:rFonts w:ascii="標楷體" w:eastAsia="標楷體" w:hAnsi="標楷體"/>
                <w:sz w:val="24"/>
                <w:szCs w:val="24"/>
              </w:rPr>
            </w:pPr>
            <w:r>
              <w:rPr>
                <w:rFonts w:ascii="標楷體" w:eastAsia="標楷體" w:hAnsi="標楷體"/>
                <w:sz w:val="24"/>
                <w:szCs w:val="24"/>
              </w:rPr>
              <w:t>人事</w:t>
            </w:r>
          </w:p>
        </w:tc>
        <w:tc>
          <w:tcPr>
            <w:tcW w:w="3396" w:type="dxa"/>
            <w:tcBorders>
              <w:top w:val="single" w:sz="4" w:space="0" w:color="000000"/>
              <w:left w:val="single" w:sz="4" w:space="0" w:color="000000"/>
              <w:bottom w:val="single" w:sz="4" w:space="0" w:color="000000"/>
              <w:right w:val="single" w:sz="4" w:space="0" w:color="000000"/>
            </w:tcBorders>
          </w:tcPr>
          <w:p w14:paraId="43EA7989" w14:textId="129376A4"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本所無經常暴露於有危害安全及衛生顧慮環境，致影響身心健康之虞之公務人員</w:t>
            </w:r>
            <w:r w:rsidR="00D0111A">
              <w:rPr>
                <w:rFonts w:ascii="標楷體" w:eastAsia="標楷體" w:hAnsi="標楷體"/>
                <w:sz w:val="24"/>
                <w:szCs w:val="24"/>
              </w:rPr>
              <w:t>。</w:t>
            </w:r>
          </w:p>
        </w:tc>
      </w:tr>
      <w:tr w:rsidR="00F50349" w14:paraId="10F5768D" w14:textId="77777777" w:rsidTr="00D74E5D">
        <w:trPr>
          <w:trHeight w:val="1384"/>
        </w:trPr>
        <w:tc>
          <w:tcPr>
            <w:tcW w:w="698" w:type="dxa"/>
            <w:tcBorders>
              <w:top w:val="single" w:sz="4" w:space="0" w:color="000000"/>
              <w:left w:val="single" w:sz="4" w:space="0" w:color="000000"/>
              <w:bottom w:val="single" w:sz="4" w:space="0" w:color="000000"/>
              <w:right w:val="single" w:sz="4" w:space="0" w:color="000000"/>
            </w:tcBorders>
            <w:vAlign w:val="center"/>
          </w:tcPr>
          <w:p w14:paraId="62279B38" w14:textId="7007F5C7" w:rsidR="00F50349" w:rsidRDefault="00F50349" w:rsidP="00F50349">
            <w:pPr>
              <w:pStyle w:val="afb"/>
              <w:spacing w:before="0" w:after="0" w:line="240" w:lineRule="auto"/>
              <w:ind w:left="0"/>
              <w:jc w:val="center"/>
              <w:rPr>
                <w:rFonts w:ascii="標楷體" w:eastAsia="標楷體" w:hAnsi="標楷體"/>
                <w:sz w:val="24"/>
                <w:szCs w:val="24"/>
              </w:rPr>
            </w:pPr>
            <w:r>
              <w:rPr>
                <w:rFonts w:ascii="標楷體" w:eastAsia="標楷體" w:hAnsi="標楷體" w:hint="eastAsia"/>
                <w:sz w:val="24"/>
                <w:szCs w:val="24"/>
              </w:rPr>
              <w:t>33</w:t>
            </w:r>
          </w:p>
        </w:tc>
        <w:tc>
          <w:tcPr>
            <w:tcW w:w="2917" w:type="dxa"/>
            <w:tcBorders>
              <w:top w:val="single" w:sz="4" w:space="0" w:color="000000"/>
              <w:left w:val="single" w:sz="4" w:space="0" w:color="000000"/>
              <w:bottom w:val="single" w:sz="4" w:space="0" w:color="000000"/>
              <w:right w:val="single" w:sz="4" w:space="0" w:color="000000"/>
            </w:tcBorders>
          </w:tcPr>
          <w:p w14:paraId="1F69183C" w14:textId="6A192830"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訂定職場霸凌之調查處理程序及其他相關規定，並公開揭示</w:t>
            </w:r>
          </w:p>
        </w:tc>
        <w:tc>
          <w:tcPr>
            <w:tcW w:w="1559" w:type="dxa"/>
            <w:tcBorders>
              <w:top w:val="single" w:sz="4" w:space="0" w:color="000000"/>
              <w:left w:val="single" w:sz="4" w:space="0" w:color="000000"/>
              <w:bottom w:val="single" w:sz="4" w:space="0" w:color="000000"/>
              <w:right w:val="single" w:sz="4" w:space="0" w:color="000000"/>
            </w:tcBorders>
            <w:vAlign w:val="center"/>
          </w:tcPr>
          <w:p w14:paraId="1DD37E08" w14:textId="0B8D96B1" w:rsidR="00F50349" w:rsidRDefault="00B87A39" w:rsidP="00F50349">
            <w:pPr>
              <w:pStyle w:val="afb"/>
              <w:spacing w:before="0" w:after="0" w:line="240" w:lineRule="auto"/>
              <w:ind w:left="0"/>
              <w:jc w:val="both"/>
              <w:rPr>
                <w:rFonts w:ascii="標楷體" w:eastAsia="標楷體" w:hAnsi="標楷體"/>
                <w:sz w:val="24"/>
                <w:szCs w:val="24"/>
              </w:rPr>
            </w:pPr>
            <w:r>
              <w:rPr>
                <w:rFonts w:ascii="標楷體" w:eastAsia="標楷體" w:hAnsi="標楷體"/>
                <w:sz w:val="24"/>
                <w:szCs w:val="24"/>
              </w:rPr>
              <w:t>人事</w:t>
            </w:r>
          </w:p>
        </w:tc>
        <w:tc>
          <w:tcPr>
            <w:tcW w:w="3396" w:type="dxa"/>
            <w:tcBorders>
              <w:top w:val="single" w:sz="4" w:space="0" w:color="000000"/>
              <w:left w:val="single" w:sz="4" w:space="0" w:color="000000"/>
              <w:bottom w:val="single" w:sz="4" w:space="0" w:color="000000"/>
              <w:right w:val="single" w:sz="4" w:space="0" w:color="000000"/>
            </w:tcBorders>
          </w:tcPr>
          <w:p w14:paraId="5596B047" w14:textId="2CBD5DDB"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本所已於114年1</w:t>
            </w:r>
            <w:r>
              <w:rPr>
                <w:rFonts w:ascii="標楷體" w:eastAsia="標楷體" w:hAnsi="標楷體" w:hint="eastAsia"/>
                <w:sz w:val="24"/>
                <w:szCs w:val="24"/>
              </w:rPr>
              <w:t>1</w:t>
            </w:r>
            <w:r>
              <w:rPr>
                <w:rFonts w:ascii="標楷體" w:eastAsia="標楷體" w:hAnsi="標楷體"/>
                <w:sz w:val="24"/>
                <w:szCs w:val="24"/>
              </w:rPr>
              <w:t>月</w:t>
            </w:r>
            <w:r>
              <w:rPr>
                <w:rFonts w:ascii="標楷體" w:eastAsia="標楷體" w:hAnsi="標楷體" w:hint="eastAsia"/>
                <w:sz w:val="24"/>
                <w:szCs w:val="24"/>
              </w:rPr>
              <w:t>24</w:t>
            </w:r>
            <w:r>
              <w:rPr>
                <w:rFonts w:ascii="標楷體" w:eastAsia="標楷體" w:hAnsi="標楷體"/>
                <w:sz w:val="24"/>
                <w:szCs w:val="24"/>
              </w:rPr>
              <w:t>日訂定「臺中市烏日區戶政事務所員工職場霸凌防治申訴及調查處理要點」並</w:t>
            </w:r>
            <w:r w:rsidR="00B87A39">
              <w:rPr>
                <w:rFonts w:ascii="標楷體" w:eastAsia="標楷體" w:hAnsi="標楷體"/>
                <w:sz w:val="24"/>
                <w:szCs w:val="24"/>
              </w:rPr>
              <w:t>張貼公布欄公告</w:t>
            </w:r>
            <w:r>
              <w:rPr>
                <w:rFonts w:ascii="標楷體" w:eastAsia="標楷體" w:hAnsi="標楷體"/>
                <w:sz w:val="24"/>
                <w:szCs w:val="24"/>
              </w:rPr>
              <w:t>。</w:t>
            </w:r>
          </w:p>
        </w:tc>
      </w:tr>
      <w:tr w:rsidR="00F50349" w14:paraId="01D31ADF" w14:textId="77777777" w:rsidTr="00D74E5D">
        <w:trPr>
          <w:trHeight w:val="20"/>
        </w:trPr>
        <w:tc>
          <w:tcPr>
            <w:tcW w:w="698" w:type="dxa"/>
            <w:tcBorders>
              <w:top w:val="single" w:sz="4" w:space="0" w:color="000000"/>
              <w:left w:val="single" w:sz="4" w:space="0" w:color="000000"/>
              <w:bottom w:val="single" w:sz="4" w:space="0" w:color="000000"/>
              <w:right w:val="single" w:sz="4" w:space="0" w:color="000000"/>
            </w:tcBorders>
            <w:vAlign w:val="center"/>
          </w:tcPr>
          <w:p w14:paraId="0CC37309" w14:textId="7525CA73" w:rsidR="00F50349" w:rsidRDefault="00F50349" w:rsidP="00F50349">
            <w:pPr>
              <w:pStyle w:val="a0"/>
              <w:spacing w:before="0" w:after="0" w:line="240" w:lineRule="auto"/>
              <w:jc w:val="center"/>
              <w:rPr>
                <w:rFonts w:ascii="標楷體" w:eastAsia="標楷體" w:hAnsi="標楷體"/>
                <w:sz w:val="24"/>
                <w:szCs w:val="24"/>
              </w:rPr>
            </w:pPr>
            <w:r>
              <w:rPr>
                <w:rFonts w:ascii="標楷體" w:eastAsia="標楷體" w:hAnsi="標楷體" w:hint="eastAsia"/>
                <w:sz w:val="24"/>
                <w:szCs w:val="24"/>
              </w:rPr>
              <w:t>34</w:t>
            </w:r>
          </w:p>
        </w:tc>
        <w:tc>
          <w:tcPr>
            <w:tcW w:w="2917" w:type="dxa"/>
            <w:tcBorders>
              <w:top w:val="single" w:sz="4" w:space="0" w:color="000000"/>
              <w:left w:val="single" w:sz="4" w:space="0" w:color="000000"/>
              <w:bottom w:val="single" w:sz="4" w:space="0" w:color="000000"/>
              <w:right w:val="single" w:sz="4" w:space="0" w:color="000000"/>
            </w:tcBorders>
          </w:tcPr>
          <w:p w14:paraId="33D1C222" w14:textId="247A8EC2" w:rsidR="00F50349" w:rsidRDefault="00F50349">
            <w:pPr>
              <w:pStyle w:val="a0"/>
              <w:spacing w:before="0" w:after="0" w:line="240" w:lineRule="auto"/>
              <w:rPr>
                <w:rFonts w:ascii="標楷體" w:eastAsia="標楷體" w:hAnsi="標楷體"/>
                <w:sz w:val="24"/>
                <w:szCs w:val="24"/>
              </w:rPr>
            </w:pPr>
            <w:r>
              <w:rPr>
                <w:rFonts w:ascii="標楷體" w:eastAsia="標楷體" w:hAnsi="標楷體"/>
                <w:sz w:val="24"/>
                <w:szCs w:val="24"/>
              </w:rPr>
              <w:t>公務人員提出安全衛生建議或要求提供必要之安全衛生設備及防護措施，機關應於30日內回復辦理情形，且不得予不利對待（對職場霸凌申訴者亦不得予不利對待）</w:t>
            </w:r>
          </w:p>
        </w:tc>
        <w:tc>
          <w:tcPr>
            <w:tcW w:w="1559" w:type="dxa"/>
            <w:tcBorders>
              <w:top w:val="single" w:sz="4" w:space="0" w:color="000000"/>
              <w:left w:val="single" w:sz="4" w:space="0" w:color="000000"/>
              <w:bottom w:val="single" w:sz="4" w:space="0" w:color="000000"/>
              <w:right w:val="single" w:sz="4" w:space="0" w:color="000000"/>
            </w:tcBorders>
            <w:vAlign w:val="center"/>
          </w:tcPr>
          <w:p w14:paraId="11117410" w14:textId="3A14264C" w:rsidR="00F50349" w:rsidRDefault="00B87A39" w:rsidP="00F50349">
            <w:pPr>
              <w:pStyle w:val="afb"/>
              <w:spacing w:before="0" w:after="0" w:line="240" w:lineRule="auto"/>
              <w:ind w:left="0"/>
              <w:jc w:val="both"/>
              <w:rPr>
                <w:rFonts w:ascii="標楷體" w:eastAsia="標楷體" w:hAnsi="標楷體"/>
                <w:sz w:val="24"/>
                <w:szCs w:val="24"/>
              </w:rPr>
            </w:pPr>
            <w:r>
              <w:rPr>
                <w:rFonts w:ascii="標楷體" w:eastAsia="標楷體" w:hAnsi="標楷體"/>
                <w:sz w:val="24"/>
                <w:szCs w:val="24"/>
              </w:rPr>
              <w:t>人事</w:t>
            </w:r>
          </w:p>
        </w:tc>
        <w:tc>
          <w:tcPr>
            <w:tcW w:w="3396" w:type="dxa"/>
            <w:tcBorders>
              <w:top w:val="single" w:sz="4" w:space="0" w:color="000000"/>
              <w:left w:val="single" w:sz="4" w:space="0" w:color="000000"/>
              <w:bottom w:val="single" w:sz="4" w:space="0" w:color="000000"/>
              <w:right w:val="single" w:sz="4" w:space="0" w:color="000000"/>
            </w:tcBorders>
          </w:tcPr>
          <w:p w14:paraId="659E37E4" w14:textId="7FF13B5F" w:rsidR="00F50349" w:rsidRDefault="00F50349">
            <w:pPr>
              <w:pStyle w:val="afb"/>
              <w:spacing w:before="0" w:after="0" w:line="240" w:lineRule="auto"/>
              <w:ind w:left="0"/>
              <w:rPr>
                <w:rFonts w:ascii="標楷體" w:eastAsia="標楷體" w:hAnsi="標楷體"/>
                <w:sz w:val="24"/>
                <w:szCs w:val="24"/>
              </w:rPr>
            </w:pPr>
            <w:r>
              <w:rPr>
                <w:rFonts w:ascii="標楷體" w:eastAsia="標楷體" w:hAnsi="標楷體"/>
                <w:sz w:val="24"/>
                <w:szCs w:val="24"/>
              </w:rPr>
              <w:t>114年度本所無此類案件發生。</w:t>
            </w:r>
          </w:p>
        </w:tc>
      </w:tr>
    </w:tbl>
    <w:p w14:paraId="25F07942" w14:textId="77777777" w:rsidR="00A06274" w:rsidRDefault="00A06274" w:rsidP="00A06274">
      <w:pPr>
        <w:pStyle w:val="afb"/>
        <w:spacing w:after="0"/>
        <w:ind w:left="0"/>
        <w:jc w:val="both"/>
        <w:rPr>
          <w:rFonts w:ascii="標楷體" w:eastAsia="標楷體" w:hAnsi="標楷體"/>
          <w:b/>
          <w:bCs/>
          <w:sz w:val="32"/>
          <w:szCs w:val="32"/>
        </w:rPr>
      </w:pPr>
    </w:p>
    <w:p w14:paraId="1FB748E9" w14:textId="77777777" w:rsidR="00A06274" w:rsidRDefault="00A06274" w:rsidP="00A06274">
      <w:pPr>
        <w:pStyle w:val="afb"/>
        <w:spacing w:after="0"/>
        <w:ind w:left="0"/>
        <w:jc w:val="both"/>
        <w:rPr>
          <w:rFonts w:ascii="標楷體" w:eastAsia="標楷體" w:hAnsi="標楷體"/>
          <w:b/>
          <w:bCs/>
          <w:sz w:val="32"/>
          <w:szCs w:val="32"/>
        </w:rPr>
      </w:pPr>
    </w:p>
    <w:p w14:paraId="1ABA85DA" w14:textId="15689DD7" w:rsidR="00905908" w:rsidRPr="00D74E5D" w:rsidRDefault="00375DCB" w:rsidP="0029326C">
      <w:pPr>
        <w:pStyle w:val="afb"/>
        <w:numPr>
          <w:ilvl w:val="0"/>
          <w:numId w:val="2"/>
        </w:numPr>
        <w:spacing w:after="0"/>
        <w:jc w:val="both"/>
        <w:rPr>
          <w:rFonts w:ascii="標楷體" w:eastAsia="標楷體" w:hAnsi="標楷體"/>
          <w:b/>
          <w:bCs/>
          <w:sz w:val="32"/>
          <w:szCs w:val="32"/>
        </w:rPr>
      </w:pPr>
      <w:r w:rsidRPr="00D74E5D">
        <w:rPr>
          <w:rFonts w:ascii="標楷體" w:eastAsia="標楷體" w:hAnsi="標楷體"/>
          <w:b/>
          <w:bCs/>
          <w:sz w:val="32"/>
          <w:szCs w:val="32"/>
        </w:rPr>
        <w:lastRenderedPageBreak/>
        <w:t>結語</w:t>
      </w:r>
    </w:p>
    <w:p w14:paraId="00ADAF74" w14:textId="0640C7FB" w:rsidR="00905908" w:rsidRPr="00D74E5D" w:rsidRDefault="00375DCB" w:rsidP="00D74E5D">
      <w:pPr>
        <w:pStyle w:val="afb"/>
        <w:spacing w:before="0" w:after="0" w:line="440" w:lineRule="exact"/>
        <w:ind w:leftChars="300" w:left="600"/>
        <w:jc w:val="both"/>
        <w:rPr>
          <w:sz w:val="24"/>
          <w:szCs w:val="24"/>
        </w:rPr>
      </w:pPr>
      <w:r w:rsidRPr="00D74E5D">
        <w:rPr>
          <w:rFonts w:ascii="標楷體" w:eastAsia="標楷體" w:hAnsi="標楷體"/>
          <w:sz w:val="24"/>
          <w:szCs w:val="24"/>
        </w:rPr>
        <w:t>114年度本</w:t>
      </w:r>
      <w:r w:rsidR="003B67BC" w:rsidRPr="00D74E5D">
        <w:rPr>
          <w:rFonts w:ascii="標楷體" w:eastAsia="標楷體" w:hAnsi="標楷體"/>
          <w:sz w:val="24"/>
          <w:szCs w:val="24"/>
        </w:rPr>
        <w:t>所</w:t>
      </w:r>
      <w:r w:rsidRPr="00D74E5D">
        <w:rPr>
          <w:rFonts w:ascii="標楷體" w:eastAsia="標楷體" w:hAnsi="標楷體"/>
          <w:sz w:val="24"/>
          <w:szCs w:val="24"/>
        </w:rPr>
        <w:t>無公務人員執行職務遭受生命、身體及健康侵害之情事，無職場霸凌申</w:t>
      </w:r>
      <w:r w:rsidR="003B67BC" w:rsidRPr="00D74E5D">
        <w:rPr>
          <w:rFonts w:ascii="標楷體" w:eastAsia="標楷體" w:hAnsi="標楷體" w:hint="eastAsia"/>
          <w:sz w:val="24"/>
          <w:szCs w:val="24"/>
        </w:rPr>
        <w:t xml:space="preserve">  </w:t>
      </w:r>
      <w:r w:rsidRPr="00D74E5D">
        <w:rPr>
          <w:rFonts w:ascii="標楷體" w:eastAsia="標楷體" w:hAnsi="標楷體"/>
          <w:sz w:val="24"/>
          <w:szCs w:val="24"/>
        </w:rPr>
        <w:t>訴之案件，亦無公務人員就執行職務之安全及衛生防護事項提供建議，本</w:t>
      </w:r>
      <w:r w:rsidR="003B67BC" w:rsidRPr="00D74E5D">
        <w:rPr>
          <w:rFonts w:ascii="標楷體" w:eastAsia="標楷體" w:hAnsi="標楷體"/>
          <w:sz w:val="24"/>
          <w:szCs w:val="24"/>
        </w:rPr>
        <w:t>所</w:t>
      </w:r>
      <w:r w:rsidRPr="00D74E5D">
        <w:rPr>
          <w:rFonts w:ascii="標楷體" w:eastAsia="標楷體" w:hAnsi="標楷體"/>
          <w:sz w:val="24"/>
          <w:szCs w:val="24"/>
        </w:rPr>
        <w:t>確依公務人員安全及衛生防護辦法規定，提供必要之安全衛生設備及防護措施。</w:t>
      </w:r>
    </w:p>
    <w:sectPr w:rsidR="00905908" w:rsidRPr="00D74E5D" w:rsidSect="0029326C">
      <w:footerReference w:type="default" r:id="rId7"/>
      <w:pgSz w:w="11906" w:h="16838"/>
      <w:pgMar w:top="1134" w:right="1134" w:bottom="1134" w:left="1134" w:header="0" w:footer="0" w:gutter="0"/>
      <w:cols w:space="720"/>
      <w:formProt w:val="0"/>
      <w:docGrid w:type="lines" w:linePitch="600" w:charSpace="-20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F07E4" w14:textId="77777777" w:rsidR="00AD43F9" w:rsidRDefault="00AD43F9" w:rsidP="004A6BD0">
      <w:pPr>
        <w:spacing w:before="0" w:after="0" w:line="240" w:lineRule="auto"/>
      </w:pPr>
      <w:r>
        <w:separator/>
      </w:r>
    </w:p>
  </w:endnote>
  <w:endnote w:type="continuationSeparator" w:id="0">
    <w:p w14:paraId="41E90036" w14:textId="77777777" w:rsidR="00AD43F9" w:rsidRDefault="00AD43F9" w:rsidP="004A6BD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374600"/>
      <w:docPartObj>
        <w:docPartGallery w:val="Page Numbers (Bottom of Page)"/>
        <w:docPartUnique/>
      </w:docPartObj>
    </w:sdtPr>
    <w:sdtContent>
      <w:p w14:paraId="56CAE9E1" w14:textId="77777777" w:rsidR="008C46E6" w:rsidRDefault="008C46E6">
        <w:pPr>
          <w:pStyle w:val="af4"/>
          <w:jc w:val="center"/>
        </w:pPr>
        <w:r>
          <w:fldChar w:fldCharType="begin"/>
        </w:r>
        <w:r>
          <w:instrText>PAGE   \* MERGEFORMAT</w:instrText>
        </w:r>
        <w:r>
          <w:fldChar w:fldCharType="separate"/>
        </w:r>
        <w:r>
          <w:rPr>
            <w:lang w:val="zh-TW"/>
          </w:rPr>
          <w:t>2</w:t>
        </w:r>
        <w:r>
          <w:fldChar w:fldCharType="end"/>
        </w:r>
      </w:p>
    </w:sdtContent>
  </w:sdt>
  <w:p w14:paraId="21AD1056" w14:textId="77777777" w:rsidR="008C46E6" w:rsidRDefault="008C46E6">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7B922" w14:textId="77777777" w:rsidR="00AD43F9" w:rsidRDefault="00AD43F9" w:rsidP="004A6BD0">
      <w:pPr>
        <w:spacing w:before="0" w:after="0" w:line="240" w:lineRule="auto"/>
      </w:pPr>
      <w:r>
        <w:separator/>
      </w:r>
    </w:p>
  </w:footnote>
  <w:footnote w:type="continuationSeparator" w:id="0">
    <w:p w14:paraId="44C95590" w14:textId="77777777" w:rsidR="00AD43F9" w:rsidRDefault="00AD43F9" w:rsidP="004A6BD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E57D5"/>
    <w:multiLevelType w:val="multilevel"/>
    <w:tmpl w:val="27681470"/>
    <w:lvl w:ilvl="0">
      <w:start w:val="1"/>
      <w:numFmt w:val="ideographLegalTraditional"/>
      <w:lvlText w:val="%1、"/>
      <w:lvlJc w:val="left"/>
      <w:pPr>
        <w:tabs>
          <w:tab w:val="num" w:pos="0"/>
        </w:tabs>
        <w:ind w:left="0" w:firstLine="0"/>
      </w:pPr>
      <w:rPr>
        <w:rFonts w:hint="eastAsia"/>
        <w:sz w:val="32"/>
        <w:szCs w:val="32"/>
      </w:rPr>
    </w:lvl>
    <w:lvl w:ilvl="1">
      <w:start w:val="1"/>
      <w:numFmt w:val="ideographTraditional"/>
      <w:lvlText w:val="%2、"/>
      <w:lvlJc w:val="left"/>
      <w:pPr>
        <w:tabs>
          <w:tab w:val="num" w:pos="0"/>
        </w:tabs>
        <w:ind w:left="960" w:hanging="480"/>
      </w:pPr>
      <w:rPr>
        <w:rFonts w:hint="eastAsia"/>
      </w:rPr>
    </w:lvl>
    <w:lvl w:ilvl="2">
      <w:start w:val="1"/>
      <w:numFmt w:val="lowerRoman"/>
      <w:lvlText w:val="%3."/>
      <w:lvlJc w:val="right"/>
      <w:pPr>
        <w:tabs>
          <w:tab w:val="num" w:pos="0"/>
        </w:tabs>
        <w:ind w:left="1440" w:hanging="480"/>
      </w:pPr>
      <w:rPr>
        <w:rFonts w:hint="eastAsia"/>
      </w:rPr>
    </w:lvl>
    <w:lvl w:ilvl="3">
      <w:start w:val="1"/>
      <w:numFmt w:val="decimal"/>
      <w:lvlText w:val="%4."/>
      <w:lvlJc w:val="left"/>
      <w:pPr>
        <w:tabs>
          <w:tab w:val="num" w:pos="0"/>
        </w:tabs>
        <w:ind w:left="1920" w:hanging="480"/>
      </w:pPr>
      <w:rPr>
        <w:rFonts w:hint="eastAsia"/>
      </w:rPr>
    </w:lvl>
    <w:lvl w:ilvl="4">
      <w:start w:val="1"/>
      <w:numFmt w:val="ideographTraditional"/>
      <w:lvlText w:val="%5、"/>
      <w:lvlJc w:val="left"/>
      <w:pPr>
        <w:tabs>
          <w:tab w:val="num" w:pos="0"/>
        </w:tabs>
        <w:ind w:left="2400" w:hanging="480"/>
      </w:pPr>
      <w:rPr>
        <w:rFonts w:hint="eastAsia"/>
      </w:rPr>
    </w:lvl>
    <w:lvl w:ilvl="5">
      <w:start w:val="1"/>
      <w:numFmt w:val="lowerRoman"/>
      <w:lvlText w:val="%6."/>
      <w:lvlJc w:val="right"/>
      <w:pPr>
        <w:tabs>
          <w:tab w:val="num" w:pos="0"/>
        </w:tabs>
        <w:ind w:left="2880" w:hanging="480"/>
      </w:pPr>
      <w:rPr>
        <w:rFonts w:hint="eastAsia"/>
      </w:rPr>
    </w:lvl>
    <w:lvl w:ilvl="6">
      <w:start w:val="1"/>
      <w:numFmt w:val="decimal"/>
      <w:lvlText w:val="%7."/>
      <w:lvlJc w:val="left"/>
      <w:pPr>
        <w:tabs>
          <w:tab w:val="num" w:pos="0"/>
        </w:tabs>
        <w:ind w:left="3360" w:hanging="480"/>
      </w:pPr>
      <w:rPr>
        <w:rFonts w:hint="eastAsia"/>
      </w:rPr>
    </w:lvl>
    <w:lvl w:ilvl="7">
      <w:start w:val="1"/>
      <w:numFmt w:val="ideographTraditional"/>
      <w:lvlText w:val="%8、"/>
      <w:lvlJc w:val="left"/>
      <w:pPr>
        <w:tabs>
          <w:tab w:val="num" w:pos="0"/>
        </w:tabs>
        <w:ind w:left="3840" w:hanging="480"/>
      </w:pPr>
      <w:rPr>
        <w:rFonts w:hint="eastAsia"/>
      </w:rPr>
    </w:lvl>
    <w:lvl w:ilvl="8">
      <w:start w:val="1"/>
      <w:numFmt w:val="lowerRoman"/>
      <w:lvlText w:val="%9."/>
      <w:lvlJc w:val="right"/>
      <w:pPr>
        <w:tabs>
          <w:tab w:val="num" w:pos="0"/>
        </w:tabs>
        <w:ind w:left="4320" w:hanging="480"/>
      </w:pPr>
      <w:rPr>
        <w:rFonts w:hint="eastAsia"/>
      </w:rPr>
    </w:lvl>
  </w:abstractNum>
  <w:abstractNum w:abstractNumId="1" w15:restartNumberingAfterBreak="0">
    <w:nsid w:val="45CB30AC"/>
    <w:multiLevelType w:val="multilevel"/>
    <w:tmpl w:val="E404FBC2"/>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2" w15:restartNumberingAfterBreak="0">
    <w:nsid w:val="49BD17BF"/>
    <w:multiLevelType w:val="multilevel"/>
    <w:tmpl w:val="56685472"/>
    <w:lvl w:ilvl="0">
      <w:start w:val="1"/>
      <w:numFmt w:val="decimal"/>
      <w:lvlText w:val="%1、"/>
      <w:lvlJc w:val="left"/>
      <w:pPr>
        <w:tabs>
          <w:tab w:val="num" w:pos="0"/>
        </w:tabs>
        <w:ind w:left="720" w:hanging="72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 w15:restartNumberingAfterBreak="0">
    <w:nsid w:val="514E54FD"/>
    <w:multiLevelType w:val="hybridMultilevel"/>
    <w:tmpl w:val="12D28552"/>
    <w:lvl w:ilvl="0" w:tplc="2D38247C">
      <w:start w:val="1"/>
      <w:numFmt w:val="decimal"/>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4" w15:restartNumberingAfterBreak="0">
    <w:nsid w:val="6853735A"/>
    <w:multiLevelType w:val="multilevel"/>
    <w:tmpl w:val="9F3E9566"/>
    <w:lvl w:ilvl="0">
      <w:start w:val="1"/>
      <w:numFmt w:val="decimal"/>
      <w:lvlText w:val="%1、"/>
      <w:lvlJc w:val="left"/>
      <w:pPr>
        <w:tabs>
          <w:tab w:val="num" w:pos="0"/>
        </w:tabs>
        <w:ind w:left="720" w:hanging="720"/>
      </w:pPr>
      <w:rPr>
        <w:rFonts w:ascii="標楷體" w:eastAsia="標楷體" w:hAnsi="標楷體" w:cs="Times New Roman"/>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5" w15:restartNumberingAfterBreak="0">
    <w:nsid w:val="724C2B98"/>
    <w:multiLevelType w:val="hybridMultilevel"/>
    <w:tmpl w:val="37C053A8"/>
    <w:lvl w:ilvl="0" w:tplc="105ACF6A">
      <w:start w:val="1"/>
      <w:numFmt w:val="taiwaneseCountingThousand"/>
      <w:suff w:val="nothing"/>
      <w:lvlText w:val="%1、"/>
      <w:lvlJc w:val="left"/>
      <w:pPr>
        <w:ind w:left="760" w:hanging="480"/>
      </w:pPr>
      <w:rPr>
        <w:rFonts w:hint="eastAsia"/>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num w:numId="1" w16cid:durableId="1454789310">
    <w:abstractNumId w:val="1"/>
  </w:num>
  <w:num w:numId="2" w16cid:durableId="1373380436">
    <w:abstractNumId w:val="0"/>
  </w:num>
  <w:num w:numId="3" w16cid:durableId="2037268870">
    <w:abstractNumId w:val="2"/>
  </w:num>
  <w:num w:numId="4" w16cid:durableId="1864707683">
    <w:abstractNumId w:val="4"/>
  </w:num>
  <w:num w:numId="5" w16cid:durableId="458106771">
    <w:abstractNumId w:val="5"/>
  </w:num>
  <w:num w:numId="6" w16cid:durableId="1862623585">
    <w:abstractNumId w:val="3"/>
  </w:num>
  <w:num w:numId="7" w16cid:durableId="72237388">
    <w:abstractNumId w:val="0"/>
    <w:lvlOverride w:ilvl="0">
      <w:lvl w:ilvl="0">
        <w:start w:val="1"/>
        <w:numFmt w:val="ideographLegalTraditional"/>
        <w:lvlText w:val="%1、"/>
        <w:lvlJc w:val="left"/>
        <w:pPr>
          <w:tabs>
            <w:tab w:val="num" w:pos="0"/>
          </w:tabs>
          <w:ind w:left="0" w:firstLine="0"/>
        </w:pPr>
        <w:rPr>
          <w:rFonts w:hint="eastAsia"/>
          <w:sz w:val="32"/>
          <w:szCs w:val="32"/>
        </w:rPr>
      </w:lvl>
    </w:lvlOverride>
    <w:lvlOverride w:ilvl="1">
      <w:lvl w:ilvl="1">
        <w:start w:val="1"/>
        <w:numFmt w:val="ideographTraditional"/>
        <w:lvlText w:val="%2、"/>
        <w:lvlJc w:val="left"/>
        <w:pPr>
          <w:tabs>
            <w:tab w:val="num" w:pos="0"/>
          </w:tabs>
          <w:ind w:left="960" w:hanging="480"/>
        </w:pPr>
        <w:rPr>
          <w:rFonts w:hint="eastAsia"/>
        </w:rPr>
      </w:lvl>
    </w:lvlOverride>
    <w:lvlOverride w:ilvl="2">
      <w:lvl w:ilvl="2">
        <w:start w:val="1"/>
        <w:numFmt w:val="lowerRoman"/>
        <w:lvlText w:val="%3."/>
        <w:lvlJc w:val="right"/>
        <w:pPr>
          <w:tabs>
            <w:tab w:val="num" w:pos="0"/>
          </w:tabs>
          <w:ind w:left="1440" w:hanging="480"/>
        </w:pPr>
        <w:rPr>
          <w:rFonts w:hint="eastAsia"/>
        </w:rPr>
      </w:lvl>
    </w:lvlOverride>
    <w:lvlOverride w:ilvl="3">
      <w:lvl w:ilvl="3">
        <w:start w:val="1"/>
        <w:numFmt w:val="decimal"/>
        <w:lvlText w:val="%4."/>
        <w:lvlJc w:val="left"/>
        <w:pPr>
          <w:tabs>
            <w:tab w:val="num" w:pos="0"/>
          </w:tabs>
          <w:ind w:left="1920" w:hanging="480"/>
        </w:pPr>
        <w:rPr>
          <w:rFonts w:hint="eastAsia"/>
        </w:rPr>
      </w:lvl>
    </w:lvlOverride>
    <w:lvlOverride w:ilvl="4">
      <w:lvl w:ilvl="4">
        <w:start w:val="1"/>
        <w:numFmt w:val="ideographTraditional"/>
        <w:lvlText w:val="%5、"/>
        <w:lvlJc w:val="left"/>
        <w:pPr>
          <w:tabs>
            <w:tab w:val="num" w:pos="0"/>
          </w:tabs>
          <w:ind w:left="2400" w:hanging="480"/>
        </w:pPr>
        <w:rPr>
          <w:rFonts w:hint="eastAsia"/>
        </w:rPr>
      </w:lvl>
    </w:lvlOverride>
    <w:lvlOverride w:ilvl="5">
      <w:lvl w:ilvl="5">
        <w:start w:val="1"/>
        <w:numFmt w:val="lowerRoman"/>
        <w:lvlText w:val="%6."/>
        <w:lvlJc w:val="right"/>
        <w:pPr>
          <w:tabs>
            <w:tab w:val="num" w:pos="0"/>
          </w:tabs>
          <w:ind w:left="2880" w:hanging="480"/>
        </w:pPr>
        <w:rPr>
          <w:rFonts w:hint="eastAsia"/>
        </w:rPr>
      </w:lvl>
    </w:lvlOverride>
    <w:lvlOverride w:ilvl="6">
      <w:lvl w:ilvl="6">
        <w:start w:val="1"/>
        <w:numFmt w:val="decimal"/>
        <w:lvlText w:val="%7."/>
        <w:lvlJc w:val="left"/>
        <w:pPr>
          <w:tabs>
            <w:tab w:val="num" w:pos="0"/>
          </w:tabs>
          <w:ind w:left="3360" w:hanging="480"/>
        </w:pPr>
        <w:rPr>
          <w:rFonts w:hint="eastAsia"/>
        </w:rPr>
      </w:lvl>
    </w:lvlOverride>
    <w:lvlOverride w:ilvl="7">
      <w:lvl w:ilvl="7">
        <w:start w:val="1"/>
        <w:numFmt w:val="ideographTraditional"/>
        <w:lvlText w:val="%8、"/>
        <w:lvlJc w:val="left"/>
        <w:pPr>
          <w:tabs>
            <w:tab w:val="num" w:pos="0"/>
          </w:tabs>
          <w:ind w:left="3840" w:hanging="480"/>
        </w:pPr>
        <w:rPr>
          <w:rFonts w:hint="eastAsia"/>
        </w:rPr>
      </w:lvl>
    </w:lvlOverride>
    <w:lvlOverride w:ilvl="8">
      <w:lvl w:ilvl="8">
        <w:start w:val="1"/>
        <w:numFmt w:val="lowerRoman"/>
        <w:lvlText w:val="%9."/>
        <w:lvlJc w:val="right"/>
        <w:pPr>
          <w:tabs>
            <w:tab w:val="num" w:pos="0"/>
          </w:tabs>
          <w:ind w:left="4320" w:hanging="48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6E2"/>
    <w:rsid w:val="00021BB1"/>
    <w:rsid w:val="000C3772"/>
    <w:rsid w:val="000E3661"/>
    <w:rsid w:val="000F5B1E"/>
    <w:rsid w:val="001A1EE4"/>
    <w:rsid w:val="00261F43"/>
    <w:rsid w:val="0029326C"/>
    <w:rsid w:val="002E532A"/>
    <w:rsid w:val="002E63CC"/>
    <w:rsid w:val="003417E4"/>
    <w:rsid w:val="00375DCB"/>
    <w:rsid w:val="003B67BC"/>
    <w:rsid w:val="00402719"/>
    <w:rsid w:val="004A6BD0"/>
    <w:rsid w:val="004C0DD8"/>
    <w:rsid w:val="00547CF4"/>
    <w:rsid w:val="006331E9"/>
    <w:rsid w:val="00666316"/>
    <w:rsid w:val="00731E07"/>
    <w:rsid w:val="007543D6"/>
    <w:rsid w:val="008C46E6"/>
    <w:rsid w:val="008F6517"/>
    <w:rsid w:val="00905908"/>
    <w:rsid w:val="009A176C"/>
    <w:rsid w:val="009D4A95"/>
    <w:rsid w:val="00A04428"/>
    <w:rsid w:val="00A06274"/>
    <w:rsid w:val="00AD43F9"/>
    <w:rsid w:val="00AE5AF6"/>
    <w:rsid w:val="00B7108C"/>
    <w:rsid w:val="00B87A39"/>
    <w:rsid w:val="00B9293D"/>
    <w:rsid w:val="00BA0DBC"/>
    <w:rsid w:val="00BA10F2"/>
    <w:rsid w:val="00BE3EA2"/>
    <w:rsid w:val="00C02F97"/>
    <w:rsid w:val="00CA04E9"/>
    <w:rsid w:val="00CA6590"/>
    <w:rsid w:val="00CC46E2"/>
    <w:rsid w:val="00D0111A"/>
    <w:rsid w:val="00D74E5D"/>
    <w:rsid w:val="00E57FDC"/>
    <w:rsid w:val="00E81B25"/>
    <w:rsid w:val="00F50349"/>
    <w:rsid w:val="00F820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9D25F"/>
  <w15:docId w15:val="{26B246F5-690F-4B8C-B03A-E3EB5DC4F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100" w:after="200"/>
    </w:pPr>
  </w:style>
  <w:style w:type="paragraph" w:styleId="1">
    <w:name w:val="heading 1"/>
    <w:basedOn w:val="a0"/>
    <w:next w:val="a0"/>
    <w:uiPriority w:val="9"/>
    <w:qFormat/>
    <w:pPr>
      <w:numPr>
        <w:numId w:val="1"/>
      </w:numPr>
      <w:pBdr>
        <w:top w:val="single" w:sz="24" w:space="0" w:color="4472C4"/>
        <w:left w:val="single" w:sz="24" w:space="0" w:color="4472C4"/>
        <w:bottom w:val="single" w:sz="24" w:space="0" w:color="4472C4"/>
        <w:right w:val="single" w:sz="24" w:space="0" w:color="4472C4"/>
      </w:pBdr>
      <w:shd w:val="clear" w:color="auto" w:fill="4472C4"/>
      <w:spacing w:after="0"/>
      <w:outlineLvl w:val="0"/>
    </w:pPr>
    <w:rPr>
      <w:caps/>
      <w:color w:val="FFFFFF"/>
      <w:spacing w:val="15"/>
      <w:sz w:val="22"/>
      <w:szCs w:val="22"/>
    </w:rPr>
  </w:style>
  <w:style w:type="paragraph" w:styleId="2">
    <w:name w:val="heading 2"/>
    <w:basedOn w:val="a0"/>
    <w:next w:val="a0"/>
    <w:uiPriority w:val="9"/>
    <w:semiHidden/>
    <w:unhideWhenUsed/>
    <w:qFormat/>
    <w:pPr>
      <w:numPr>
        <w:ilvl w:val="1"/>
        <w:numId w:val="1"/>
      </w:numPr>
      <w:pBdr>
        <w:top w:val="single" w:sz="24" w:space="0" w:color="D9E2F3"/>
        <w:left w:val="single" w:sz="24" w:space="0" w:color="D9E2F3"/>
        <w:bottom w:val="single" w:sz="24" w:space="0" w:color="D9E2F3"/>
        <w:right w:val="single" w:sz="24" w:space="0" w:color="D9E2F3"/>
      </w:pBdr>
      <w:shd w:val="clear" w:color="auto" w:fill="D9E2F3"/>
      <w:spacing w:after="0"/>
      <w:outlineLvl w:val="1"/>
    </w:pPr>
    <w:rPr>
      <w:caps/>
      <w:spacing w:val="15"/>
    </w:rPr>
  </w:style>
  <w:style w:type="paragraph" w:styleId="3">
    <w:name w:val="heading 3"/>
    <w:basedOn w:val="a0"/>
    <w:next w:val="a0"/>
    <w:uiPriority w:val="9"/>
    <w:semiHidden/>
    <w:unhideWhenUsed/>
    <w:qFormat/>
    <w:pPr>
      <w:numPr>
        <w:ilvl w:val="2"/>
        <w:numId w:val="1"/>
      </w:numPr>
      <w:pBdr>
        <w:top w:val="single" w:sz="6" w:space="2" w:color="4472C4"/>
      </w:pBdr>
      <w:spacing w:before="300" w:after="0"/>
      <w:outlineLvl w:val="2"/>
    </w:pPr>
    <w:rPr>
      <w:caps/>
      <w:color w:val="1F3763"/>
      <w:spacing w:val="15"/>
    </w:rPr>
  </w:style>
  <w:style w:type="paragraph" w:styleId="4">
    <w:name w:val="heading 4"/>
    <w:basedOn w:val="a0"/>
    <w:next w:val="a0"/>
    <w:uiPriority w:val="9"/>
    <w:semiHidden/>
    <w:unhideWhenUsed/>
    <w:qFormat/>
    <w:pPr>
      <w:numPr>
        <w:ilvl w:val="3"/>
        <w:numId w:val="1"/>
      </w:numPr>
      <w:pBdr>
        <w:top w:val="dotted" w:sz="6" w:space="2" w:color="4472C4"/>
      </w:pBdr>
      <w:spacing w:before="200" w:after="0"/>
      <w:outlineLvl w:val="3"/>
    </w:pPr>
    <w:rPr>
      <w:caps/>
      <w:color w:val="2F5496"/>
      <w:spacing w:val="10"/>
    </w:rPr>
  </w:style>
  <w:style w:type="paragraph" w:styleId="5">
    <w:name w:val="heading 5"/>
    <w:basedOn w:val="a0"/>
    <w:next w:val="a0"/>
    <w:uiPriority w:val="9"/>
    <w:semiHidden/>
    <w:unhideWhenUsed/>
    <w:qFormat/>
    <w:pPr>
      <w:numPr>
        <w:ilvl w:val="4"/>
        <w:numId w:val="1"/>
      </w:numPr>
      <w:pBdr>
        <w:bottom w:val="single" w:sz="6" w:space="1" w:color="4472C4"/>
      </w:pBdr>
      <w:spacing w:before="200" w:after="0"/>
      <w:outlineLvl w:val="4"/>
    </w:pPr>
    <w:rPr>
      <w:caps/>
      <w:color w:val="2F5496"/>
      <w:spacing w:val="10"/>
    </w:rPr>
  </w:style>
  <w:style w:type="paragraph" w:styleId="6">
    <w:name w:val="heading 6"/>
    <w:basedOn w:val="a0"/>
    <w:next w:val="a0"/>
    <w:uiPriority w:val="9"/>
    <w:semiHidden/>
    <w:unhideWhenUsed/>
    <w:qFormat/>
    <w:pPr>
      <w:numPr>
        <w:ilvl w:val="5"/>
        <w:numId w:val="1"/>
      </w:numPr>
      <w:pBdr>
        <w:bottom w:val="dotted" w:sz="6" w:space="1" w:color="4472C4"/>
      </w:pBdr>
      <w:spacing w:before="200" w:after="0"/>
      <w:outlineLvl w:val="5"/>
    </w:pPr>
    <w:rPr>
      <w:caps/>
      <w:color w:val="2F5496"/>
      <w:spacing w:val="10"/>
    </w:rPr>
  </w:style>
  <w:style w:type="paragraph" w:styleId="7">
    <w:name w:val="heading 7"/>
    <w:basedOn w:val="a0"/>
    <w:next w:val="a0"/>
    <w:qFormat/>
    <w:pPr>
      <w:numPr>
        <w:ilvl w:val="6"/>
        <w:numId w:val="1"/>
      </w:numPr>
      <w:spacing w:before="200" w:after="0"/>
      <w:outlineLvl w:val="6"/>
    </w:pPr>
    <w:rPr>
      <w:caps/>
      <w:color w:val="2F5496"/>
      <w:spacing w:val="10"/>
    </w:rPr>
  </w:style>
  <w:style w:type="paragraph" w:styleId="8">
    <w:name w:val="heading 8"/>
    <w:basedOn w:val="a0"/>
    <w:next w:val="a0"/>
    <w:qFormat/>
    <w:pPr>
      <w:numPr>
        <w:ilvl w:val="7"/>
        <w:numId w:val="1"/>
      </w:numPr>
      <w:spacing w:before="200" w:after="0"/>
      <w:outlineLvl w:val="7"/>
    </w:pPr>
    <w:rPr>
      <w:caps/>
      <w:spacing w:val="10"/>
      <w:sz w:val="18"/>
      <w:szCs w:val="18"/>
    </w:rPr>
  </w:style>
  <w:style w:type="paragraph" w:styleId="9">
    <w:name w:val="heading 9"/>
    <w:basedOn w:val="a0"/>
    <w:next w:val="a0"/>
    <w:qFormat/>
    <w:pPr>
      <w:numPr>
        <w:ilvl w:val="8"/>
        <w:numId w:val="1"/>
      </w:numPr>
      <w:spacing w:before="200" w:after="0"/>
      <w:outlineLvl w:val="8"/>
    </w:pPr>
    <w:rPr>
      <w:i/>
      <w:iCs/>
      <w:caps/>
      <w:spacing w:val="10"/>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頁首 字元"/>
    <w:basedOn w:val="a1"/>
    <w:qFormat/>
    <w:rPr>
      <w:sz w:val="20"/>
      <w:szCs w:val="20"/>
    </w:rPr>
  </w:style>
  <w:style w:type="character" w:customStyle="1" w:styleId="a5">
    <w:name w:val="頁尾 字元"/>
    <w:basedOn w:val="a1"/>
    <w:uiPriority w:val="99"/>
    <w:qFormat/>
    <w:rPr>
      <w:sz w:val="20"/>
      <w:szCs w:val="20"/>
    </w:rPr>
  </w:style>
  <w:style w:type="character" w:customStyle="1" w:styleId="10">
    <w:name w:val="標題 1 字元"/>
    <w:basedOn w:val="a1"/>
    <w:qFormat/>
    <w:rPr>
      <w:caps/>
      <w:color w:val="FFFFFF"/>
      <w:spacing w:val="15"/>
      <w:sz w:val="22"/>
      <w:szCs w:val="22"/>
      <w:shd w:val="clear" w:color="auto" w:fill="4472C4"/>
    </w:rPr>
  </w:style>
  <w:style w:type="character" w:customStyle="1" w:styleId="20">
    <w:name w:val="標題 2 字元"/>
    <w:basedOn w:val="a1"/>
    <w:qFormat/>
    <w:rPr>
      <w:caps/>
      <w:spacing w:val="15"/>
      <w:shd w:val="clear" w:color="auto" w:fill="D9E2F3"/>
    </w:rPr>
  </w:style>
  <w:style w:type="character" w:customStyle="1" w:styleId="30">
    <w:name w:val="標題 3 字元"/>
    <w:basedOn w:val="a1"/>
    <w:qFormat/>
    <w:rPr>
      <w:caps/>
      <w:color w:val="1F3763"/>
      <w:spacing w:val="15"/>
    </w:rPr>
  </w:style>
  <w:style w:type="character" w:customStyle="1" w:styleId="40">
    <w:name w:val="標題 4 字元"/>
    <w:basedOn w:val="a1"/>
    <w:qFormat/>
    <w:rPr>
      <w:caps/>
      <w:color w:val="2F5496"/>
      <w:spacing w:val="10"/>
    </w:rPr>
  </w:style>
  <w:style w:type="character" w:customStyle="1" w:styleId="50">
    <w:name w:val="標題 5 字元"/>
    <w:basedOn w:val="a1"/>
    <w:qFormat/>
    <w:rPr>
      <w:caps/>
      <w:color w:val="2F5496"/>
      <w:spacing w:val="10"/>
    </w:rPr>
  </w:style>
  <w:style w:type="character" w:customStyle="1" w:styleId="60">
    <w:name w:val="標題 6 字元"/>
    <w:basedOn w:val="a1"/>
    <w:qFormat/>
    <w:rPr>
      <w:caps/>
      <w:color w:val="2F5496"/>
      <w:spacing w:val="10"/>
    </w:rPr>
  </w:style>
  <w:style w:type="character" w:customStyle="1" w:styleId="70">
    <w:name w:val="標題 7 字元"/>
    <w:basedOn w:val="a1"/>
    <w:qFormat/>
    <w:rPr>
      <w:caps/>
      <w:color w:val="2F5496"/>
      <w:spacing w:val="10"/>
    </w:rPr>
  </w:style>
  <w:style w:type="character" w:customStyle="1" w:styleId="80">
    <w:name w:val="標題 8 字元"/>
    <w:basedOn w:val="a1"/>
    <w:qFormat/>
    <w:rPr>
      <w:caps/>
      <w:spacing w:val="10"/>
      <w:sz w:val="18"/>
      <w:szCs w:val="18"/>
    </w:rPr>
  </w:style>
  <w:style w:type="character" w:customStyle="1" w:styleId="90">
    <w:name w:val="標題 9 字元"/>
    <w:basedOn w:val="a1"/>
    <w:qFormat/>
    <w:rPr>
      <w:i/>
      <w:iCs/>
      <w:caps/>
      <w:spacing w:val="10"/>
      <w:sz w:val="18"/>
      <w:szCs w:val="18"/>
    </w:rPr>
  </w:style>
  <w:style w:type="character" w:customStyle="1" w:styleId="a6">
    <w:name w:val="標題 字元"/>
    <w:basedOn w:val="a1"/>
    <w:qFormat/>
    <w:rPr>
      <w:rFonts w:ascii="Calibri Light" w:eastAsia="新細明體" w:hAnsi="Calibri Light" w:cs="Times New Roman"/>
      <w:caps/>
      <w:color w:val="4472C4"/>
      <w:spacing w:val="10"/>
      <w:sz w:val="52"/>
      <w:szCs w:val="52"/>
    </w:rPr>
  </w:style>
  <w:style w:type="character" w:customStyle="1" w:styleId="a7">
    <w:name w:val="副標題 字元"/>
    <w:basedOn w:val="a1"/>
    <w:qFormat/>
    <w:rPr>
      <w:caps/>
      <w:color w:val="595959"/>
      <w:spacing w:val="10"/>
      <w:sz w:val="21"/>
      <w:szCs w:val="21"/>
    </w:rPr>
  </w:style>
  <w:style w:type="character" w:styleId="a8">
    <w:name w:val="Strong"/>
    <w:qFormat/>
    <w:rPr>
      <w:b/>
      <w:bCs/>
    </w:rPr>
  </w:style>
  <w:style w:type="character" w:styleId="a9">
    <w:name w:val="Emphasis"/>
    <w:qFormat/>
    <w:rPr>
      <w:caps/>
      <w:color w:val="1F3763"/>
      <w:spacing w:val="5"/>
    </w:rPr>
  </w:style>
  <w:style w:type="character" w:customStyle="1" w:styleId="aa">
    <w:name w:val="引文 字元"/>
    <w:basedOn w:val="a1"/>
    <w:qFormat/>
    <w:rPr>
      <w:i/>
      <w:iCs/>
      <w:sz w:val="24"/>
      <w:szCs w:val="24"/>
    </w:rPr>
  </w:style>
  <w:style w:type="character" w:customStyle="1" w:styleId="ab">
    <w:name w:val="鮮明引文 字元"/>
    <w:basedOn w:val="a1"/>
    <w:qFormat/>
    <w:rPr>
      <w:color w:val="4472C4"/>
      <w:sz w:val="24"/>
      <w:szCs w:val="24"/>
    </w:rPr>
  </w:style>
  <w:style w:type="character" w:styleId="ac">
    <w:name w:val="Subtle Emphasis"/>
    <w:qFormat/>
    <w:rPr>
      <w:i/>
      <w:iCs/>
      <w:color w:val="1F3763"/>
    </w:rPr>
  </w:style>
  <w:style w:type="character" w:styleId="ad">
    <w:name w:val="Intense Emphasis"/>
    <w:qFormat/>
    <w:rPr>
      <w:b/>
      <w:bCs/>
      <w:caps/>
      <w:color w:val="1F3763"/>
      <w:spacing w:val="10"/>
    </w:rPr>
  </w:style>
  <w:style w:type="character" w:styleId="ae">
    <w:name w:val="Subtle Reference"/>
    <w:qFormat/>
    <w:rPr>
      <w:b/>
      <w:bCs/>
      <w:color w:val="4472C4"/>
    </w:rPr>
  </w:style>
  <w:style w:type="character" w:styleId="af">
    <w:name w:val="Intense Reference"/>
    <w:qFormat/>
    <w:rPr>
      <w:b/>
      <w:bCs/>
      <w:i/>
      <w:iCs/>
      <w:caps/>
      <w:color w:val="4472C4"/>
    </w:rPr>
  </w:style>
  <w:style w:type="character" w:styleId="af0">
    <w:name w:val="Book Title"/>
    <w:qFormat/>
    <w:rPr>
      <w:b/>
      <w:bCs/>
      <w:i/>
      <w:iCs/>
      <w:spacing w:val="0"/>
    </w:rPr>
  </w:style>
  <w:style w:type="paragraph" w:styleId="af1">
    <w:name w:val="Title"/>
    <w:basedOn w:val="a0"/>
    <w:next w:val="a0"/>
    <w:uiPriority w:val="10"/>
    <w:qFormat/>
    <w:pPr>
      <w:spacing w:before="0" w:after="0"/>
    </w:pPr>
    <w:rPr>
      <w:rFonts w:ascii="Calibri Light" w:hAnsi="Calibri Light"/>
      <w:caps/>
      <w:color w:val="4472C4"/>
      <w:spacing w:val="10"/>
      <w:sz w:val="52"/>
      <w:szCs w:val="52"/>
    </w:rPr>
  </w:style>
  <w:style w:type="paragraph" w:styleId="a0">
    <w:name w:val="Body Text"/>
    <w:pPr>
      <w:suppressAutoHyphens/>
      <w:spacing w:before="100" w:after="200"/>
    </w:pPr>
  </w:style>
  <w:style w:type="paragraph" w:customStyle="1" w:styleId="af2">
    <w:name w:val="頁首與頁尾"/>
    <w:basedOn w:val="a"/>
    <w:qFormat/>
    <w:pPr>
      <w:suppressLineNumbers/>
      <w:tabs>
        <w:tab w:val="center" w:pos="4819"/>
        <w:tab w:val="right" w:pos="9638"/>
      </w:tabs>
    </w:pPr>
  </w:style>
  <w:style w:type="paragraph" w:styleId="af3">
    <w:name w:val="header"/>
    <w:basedOn w:val="a0"/>
    <w:pPr>
      <w:tabs>
        <w:tab w:val="center" w:pos="4153"/>
        <w:tab w:val="right" w:pos="8306"/>
      </w:tabs>
      <w:snapToGrid w:val="0"/>
    </w:pPr>
  </w:style>
  <w:style w:type="paragraph" w:styleId="af4">
    <w:name w:val="footer"/>
    <w:basedOn w:val="a0"/>
    <w:uiPriority w:val="99"/>
    <w:pPr>
      <w:tabs>
        <w:tab w:val="center" w:pos="4153"/>
        <w:tab w:val="right" w:pos="8306"/>
      </w:tabs>
      <w:snapToGrid w:val="0"/>
    </w:pPr>
  </w:style>
  <w:style w:type="paragraph" w:styleId="af5">
    <w:name w:val="caption"/>
    <w:basedOn w:val="a0"/>
    <w:next w:val="a0"/>
    <w:qFormat/>
    <w:rPr>
      <w:b/>
      <w:bCs/>
      <w:color w:val="2F5496"/>
      <w:sz w:val="16"/>
      <w:szCs w:val="16"/>
    </w:rPr>
  </w:style>
  <w:style w:type="paragraph" w:styleId="af6">
    <w:name w:val="Subtitle"/>
    <w:basedOn w:val="a0"/>
    <w:next w:val="a0"/>
    <w:uiPriority w:val="11"/>
    <w:qFormat/>
    <w:pPr>
      <w:spacing w:before="0" w:after="500" w:line="240" w:lineRule="auto"/>
    </w:pPr>
    <w:rPr>
      <w:caps/>
      <w:color w:val="595959"/>
      <w:spacing w:val="10"/>
      <w:sz w:val="21"/>
      <w:szCs w:val="21"/>
    </w:rPr>
  </w:style>
  <w:style w:type="paragraph" w:styleId="af7">
    <w:name w:val="No Spacing"/>
    <w:qFormat/>
    <w:pPr>
      <w:suppressAutoHyphens/>
      <w:spacing w:before="100" w:line="240" w:lineRule="auto"/>
    </w:pPr>
  </w:style>
  <w:style w:type="paragraph" w:styleId="af8">
    <w:name w:val="Quote"/>
    <w:basedOn w:val="a0"/>
    <w:next w:val="a0"/>
    <w:qFormat/>
    <w:rPr>
      <w:i/>
      <w:iCs/>
      <w:sz w:val="24"/>
      <w:szCs w:val="24"/>
    </w:rPr>
  </w:style>
  <w:style w:type="paragraph" w:styleId="af9">
    <w:name w:val="Intense Quote"/>
    <w:basedOn w:val="a0"/>
    <w:next w:val="a0"/>
    <w:qFormat/>
    <w:pPr>
      <w:spacing w:before="240" w:after="240" w:line="240" w:lineRule="auto"/>
      <w:ind w:left="1080" w:right="1080"/>
      <w:jc w:val="center"/>
    </w:pPr>
    <w:rPr>
      <w:color w:val="4472C4"/>
      <w:sz w:val="24"/>
      <w:szCs w:val="24"/>
    </w:rPr>
  </w:style>
  <w:style w:type="paragraph" w:styleId="afa">
    <w:name w:val="TOC Heading"/>
    <w:basedOn w:val="1"/>
    <w:next w:val="a0"/>
    <w:qFormat/>
    <w:pPr>
      <w:numPr>
        <w:numId w:val="0"/>
      </w:numPr>
    </w:pPr>
  </w:style>
  <w:style w:type="paragraph" w:styleId="afb">
    <w:name w:val="List Paragraph"/>
    <w:basedOn w:val="a0"/>
    <w:qFormat/>
    <w:pPr>
      <w:ind w:left="480"/>
    </w:pPr>
  </w:style>
  <w:style w:type="paragraph" w:customStyle="1" w:styleId="afc">
    <w:name w:val="表格內容"/>
    <w:basedOn w:val="a"/>
    <w:qFormat/>
    <w:pPr>
      <w:widowControl w:val="0"/>
      <w:suppressLineNumbers/>
    </w:pPr>
  </w:style>
  <w:style w:type="character" w:customStyle="1" w:styleId="apple-converted-space">
    <w:name w:val="apple-converted-space"/>
    <w:rsid w:val="00293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141210&#23433;&#34907;&#38283;&#26371;&#36039;&#26009;\&#33274;&#20013;&#24066;&#25919;&#24220;&#27665;&#25919;&#23616;114&#24180;&#24230;&#20844;&#21209;&#20154;&#21729;&#23433;&#34907;&#38450;&#35703;&#26360;&#38754;&#22577;&#21578;(&#31684;&#26412;)\&#28879;&#26085;&#25142;&#25919;114&#24180;&#24230;&#20844;&#21209;&#20154;&#21729;&#23433;&#34907;&#38450;&#35703;&#26360;&#38754;&#22577;&#21578;.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烏日戶政114年度公務人員安衛防護書面報告.dotx</Template>
  <TotalTime>84</TotalTime>
  <Pages>1</Pages>
  <Words>516</Words>
  <Characters>2945</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19</cp:revision>
  <cp:lastPrinted>2025-12-10T03:24:00Z</cp:lastPrinted>
  <dcterms:created xsi:type="dcterms:W3CDTF">2025-12-03T02:13:00Z</dcterms:created>
  <dcterms:modified xsi:type="dcterms:W3CDTF">2025-12-11T01:16:00Z</dcterms:modified>
  <dc:language>zh-TW</dc:language>
</cp:coreProperties>
</file>